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219E3" w14:textId="58A416C6" w:rsidR="003840FC" w:rsidRDefault="003840FC" w:rsidP="003840FC">
      <w:pPr>
        <w:pStyle w:val="Heading1"/>
        <w:rPr>
          <w:lang w:val="cy-GB"/>
        </w:rPr>
      </w:pPr>
      <w:r>
        <w:rPr>
          <w:lang w:val="cy-GB"/>
        </w:rPr>
        <w:t xml:space="preserve">Y </w:t>
      </w:r>
      <w:r w:rsidRPr="00AE1676">
        <w:rPr>
          <w:lang w:val="cy-GB"/>
        </w:rPr>
        <w:t xml:space="preserve">Fforwm Mynediad Cenedlaethol i Gymru, yr Is-grŵp Mynediad at Ddŵr – cyfarfod </w:t>
      </w:r>
      <w:r>
        <w:rPr>
          <w:lang w:val="cy-GB"/>
        </w:rPr>
        <w:t>3</w:t>
      </w:r>
      <w:r w:rsidRPr="00AE1676">
        <w:rPr>
          <w:lang w:val="cy-GB"/>
        </w:rPr>
        <w:t xml:space="preserve"> M</w:t>
      </w:r>
      <w:r>
        <w:rPr>
          <w:lang w:val="cy-GB"/>
        </w:rPr>
        <w:t>awrth</w:t>
      </w:r>
      <w:r w:rsidRPr="00AE1676">
        <w:rPr>
          <w:lang w:val="cy-GB"/>
        </w:rPr>
        <w:t xml:space="preserve"> 2020</w:t>
      </w:r>
      <w:bookmarkStart w:id="0" w:name="_GoBack"/>
      <w:bookmarkEnd w:id="0"/>
    </w:p>
    <w:p w14:paraId="0CAFA19D" w14:textId="66FBC219" w:rsidR="00D5233A" w:rsidRPr="00936626" w:rsidRDefault="001B5CAB" w:rsidP="00936626">
      <w:pPr>
        <w:pStyle w:val="Heading4"/>
      </w:pPr>
      <w:r>
        <w:t>Attendance</w:t>
      </w:r>
    </w:p>
    <w:p w14:paraId="272164C9" w14:textId="0524B928" w:rsidR="006B6B40" w:rsidRPr="006B6B40" w:rsidRDefault="00F941C0" w:rsidP="006B6B40">
      <w:pPr>
        <w:pStyle w:val="BodyText"/>
      </w:pPr>
      <w:r>
        <w:rPr>
          <w:rFonts w:cs="Arial"/>
        </w:rPr>
        <w:t xml:space="preserve">Chair: </w:t>
      </w:r>
      <w:r w:rsidRPr="00DE4572">
        <w:rPr>
          <w:rFonts w:cs="Arial"/>
        </w:rPr>
        <w:t>Dave MacCallum (NRW)</w:t>
      </w:r>
      <w:r>
        <w:rPr>
          <w:rFonts w:cs="Arial"/>
        </w:rPr>
        <w:t xml:space="preserve">, </w:t>
      </w:r>
      <w:r w:rsidRPr="00DE4572">
        <w:rPr>
          <w:rFonts w:cs="Arial"/>
        </w:rPr>
        <w:t>Sarah Smith (WG)</w:t>
      </w:r>
      <w:r>
        <w:rPr>
          <w:rFonts w:cs="Arial"/>
        </w:rPr>
        <w:t xml:space="preserve">, </w:t>
      </w:r>
      <w:r w:rsidRPr="00DE4572">
        <w:rPr>
          <w:rFonts w:cs="Arial"/>
        </w:rPr>
        <w:t xml:space="preserve">Steve Rayner (WATO), Chris Mills (Angling </w:t>
      </w:r>
      <w:r>
        <w:rPr>
          <w:rFonts w:cs="Arial"/>
        </w:rPr>
        <w:t>Trust</w:t>
      </w:r>
      <w:r w:rsidRPr="00DE4572">
        <w:rPr>
          <w:rFonts w:cs="Arial"/>
        </w:rPr>
        <w:t>)</w:t>
      </w:r>
      <w:r>
        <w:rPr>
          <w:rFonts w:cs="Arial"/>
        </w:rPr>
        <w:t xml:space="preserve">, </w:t>
      </w:r>
      <w:r w:rsidRPr="00DE4572">
        <w:rPr>
          <w:rFonts w:cs="Arial"/>
        </w:rPr>
        <w:t>Bernard Griffiths (FUW)</w:t>
      </w:r>
      <w:r>
        <w:rPr>
          <w:rFonts w:cs="Arial"/>
        </w:rPr>
        <w:t xml:space="preserve"> </w:t>
      </w:r>
      <w:r w:rsidRPr="00DE4572">
        <w:rPr>
          <w:rFonts w:cs="Arial"/>
        </w:rPr>
        <w:t>Charles de Winton (CLBA),</w:t>
      </w:r>
      <w:r>
        <w:rPr>
          <w:rFonts w:cs="Arial"/>
        </w:rPr>
        <w:t xml:space="preserve"> </w:t>
      </w:r>
      <w:r w:rsidRPr="00DE4572">
        <w:rPr>
          <w:rFonts w:cs="Arial"/>
        </w:rPr>
        <w:t>Stephen Marsh-Smith (</w:t>
      </w:r>
      <w:proofErr w:type="spellStart"/>
      <w:r w:rsidRPr="00DE4572">
        <w:rPr>
          <w:rFonts w:cs="Arial"/>
        </w:rPr>
        <w:t>Afonydd</w:t>
      </w:r>
      <w:proofErr w:type="spellEnd"/>
      <w:r w:rsidRPr="00DE4572">
        <w:rPr>
          <w:rFonts w:cs="Arial"/>
        </w:rPr>
        <w:t xml:space="preserve"> Cymru)</w:t>
      </w:r>
      <w:r>
        <w:rPr>
          <w:rFonts w:cs="Arial"/>
        </w:rPr>
        <w:t xml:space="preserve">, </w:t>
      </w:r>
      <w:r w:rsidRPr="00DE4572">
        <w:rPr>
          <w:rFonts w:cs="Arial"/>
        </w:rPr>
        <w:t>Peter Rutherford (Welsh National Parks),</w:t>
      </w:r>
      <w:r>
        <w:rPr>
          <w:rFonts w:cs="Arial"/>
        </w:rPr>
        <w:t xml:space="preserve"> Steven Morgan (Sport Wales), </w:t>
      </w:r>
      <w:proofErr w:type="spellStart"/>
      <w:r w:rsidRPr="00DE4572">
        <w:rPr>
          <w:rFonts w:cs="Arial"/>
        </w:rPr>
        <w:t>Jont</w:t>
      </w:r>
      <w:proofErr w:type="spellEnd"/>
      <w:r w:rsidRPr="00DE4572">
        <w:rPr>
          <w:rFonts w:cs="Arial"/>
        </w:rPr>
        <w:t xml:space="preserve"> </w:t>
      </w:r>
      <w:proofErr w:type="spellStart"/>
      <w:r w:rsidRPr="00DE4572">
        <w:rPr>
          <w:rFonts w:cs="Arial"/>
        </w:rPr>
        <w:t>Bulbeck</w:t>
      </w:r>
      <w:proofErr w:type="spellEnd"/>
      <w:r w:rsidRPr="00DE4572">
        <w:rPr>
          <w:rFonts w:cs="Arial"/>
        </w:rPr>
        <w:t xml:space="preserve"> (NRW),</w:t>
      </w:r>
      <w:r>
        <w:rPr>
          <w:rFonts w:cs="Arial"/>
        </w:rPr>
        <w:t xml:space="preserve"> </w:t>
      </w:r>
      <w:r w:rsidRPr="00DE4572">
        <w:rPr>
          <w:rFonts w:cs="Arial"/>
        </w:rPr>
        <w:t>Mark Stafford-Tolley (WLGA/WROWMWG),</w:t>
      </w:r>
      <w:r>
        <w:rPr>
          <w:rFonts w:cs="Arial"/>
        </w:rPr>
        <w:t xml:space="preserve"> Andy Phillips (Angling Cymru), </w:t>
      </w:r>
      <w:r w:rsidRPr="00DE4572">
        <w:rPr>
          <w:rFonts w:cs="Arial"/>
        </w:rPr>
        <w:t>Phil Stone (Canoe Wales)</w:t>
      </w:r>
    </w:p>
    <w:p w14:paraId="701DF903" w14:textId="7876D241" w:rsidR="00CE3682" w:rsidRDefault="00056F92" w:rsidP="00CE3682">
      <w:pPr>
        <w:pStyle w:val="Heading4"/>
      </w:pPr>
      <w:r w:rsidRPr="00DA18D3">
        <w:rPr>
          <w:rFonts w:cs="Arial"/>
          <w:lang w:val="cy-GB"/>
        </w:rPr>
        <w:t>Cyflwyniad</w:t>
      </w:r>
    </w:p>
    <w:p w14:paraId="3C072ECC" w14:textId="77777777" w:rsidR="008B0B28" w:rsidRDefault="008B0B28" w:rsidP="008B0B28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Dosbarthwyd dogfen o fwriad y polisi Mynediad at Ddŵr Llywodraeth Cymru, ac eglurwyd ei bod yn cynnwys yr egwyddorion arweiniol ar gyfer yr is-grŵp, ac yn rhoi sylw i'r pwyntiau allweddol canlynol, sef:</w:t>
      </w:r>
    </w:p>
    <w:p w14:paraId="7A9B2AA3" w14:textId="77777777" w:rsidR="008B0B28" w:rsidRDefault="008B0B28" w:rsidP="008B0B28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Bod y mynediad at ddŵr wedi cael ei dynnu oddi ar y broses ddiwygio mynediad ehangach (Cynnig 14), a'i fod yn perthyn i'r is-grŵp hwn yn unig.</w:t>
      </w:r>
    </w:p>
    <w:p w14:paraId="2DBFA9F3" w14:textId="77777777" w:rsidR="008B0B28" w:rsidRDefault="008B0B28" w:rsidP="008B0B28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Bod yna ddyddiad adrodd wedi'i bennu ar gyfer yr is-grŵp i adrodd wrth Lywodraeth Cymru, trwy gyfrwng Cynulliad Cenedlaethol Cymru, a hynny er mwyn bod yn destun ystyriaeth gan Ddirprwy Weinidogion.</w:t>
      </w:r>
    </w:p>
    <w:p w14:paraId="2CE79723" w14:textId="77777777" w:rsidR="008B0B28" w:rsidRDefault="008B0B28" w:rsidP="008B0B28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Bod yr is-grŵp yn mynd i fod yn grŵp dan arweiniad rhanddeiliaid.</w:t>
      </w:r>
    </w:p>
    <w:p w14:paraId="4B9DD49C" w14:textId="77777777" w:rsidR="008B0B28" w:rsidRDefault="008B0B28" w:rsidP="008B0B28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Bod hwn yn is-grŵp gweithredol yn hytrach na llwyfan i gyflwyno deisebau.</w:t>
      </w:r>
    </w:p>
    <w:p w14:paraId="5EFF063A" w14:textId="00F235AC" w:rsidR="008E4F91" w:rsidRPr="008B0B28" w:rsidRDefault="008B0B28" w:rsidP="008B0B28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Nad yw'r ystyriaethau i gynnwys opsiynau ar gyfer “gwneud dim byd” na “deddfwriaeth gyffredinol</w:t>
      </w:r>
    </w:p>
    <w:p w14:paraId="5754C016" w14:textId="5C21CCBF" w:rsidR="00CE3682" w:rsidRDefault="00C0702E" w:rsidP="00CE3682">
      <w:pPr>
        <w:pStyle w:val="Heading4"/>
        <w:rPr>
          <w:lang w:eastAsia="en-US"/>
        </w:rPr>
      </w:pPr>
      <w:r>
        <w:t>Data</w:t>
      </w:r>
    </w:p>
    <w:p w14:paraId="7B61D312" w14:textId="77777777" w:rsidR="00B84B6D" w:rsidRDefault="00B84B6D" w:rsidP="00B84B6D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Gofynnwyd cwestiynau ynghylch y data crynodeb a ddarparwyd gan CNC. Nodwyd y byddai Dave yn cylchredeg y taenlenni a oedd yn cynnwys y data ffynhonnell ar gyfer yr afonydd/mapiau/data, ac yn cadarnhau ffynhonnell y data. Cytunodd gweithgor o aelodau i gynnal dadansoddiad rhagarweiniol.</w:t>
      </w:r>
    </w:p>
    <w:p w14:paraId="72EB4163" w14:textId="77777777" w:rsidR="00B84B6D" w:rsidRDefault="00B84B6D" w:rsidP="00B84B6D">
      <w:pPr>
        <w:ind w:left="30" w:right="-46"/>
        <w:rPr>
          <w:rFonts w:ascii="Arial" w:hAnsi="Arial" w:cs="Arial"/>
          <w:bCs/>
        </w:rPr>
      </w:pPr>
    </w:p>
    <w:p w14:paraId="463869E0" w14:textId="77777777" w:rsidR="00B84B6D" w:rsidRDefault="00B84B6D" w:rsidP="00B84B6D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Cytunwyd y byddai'r grŵp hwn yn gweithio i nodi a chadarnhau'r canlynol:</w:t>
      </w:r>
    </w:p>
    <w:p w14:paraId="7D429A67" w14:textId="77777777" w:rsidR="00B84B6D" w:rsidRDefault="00B84B6D" w:rsidP="00B84B6D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Ardaloedd lle y mae/lle nad oes yna weithgarwch padlo</w:t>
      </w:r>
    </w:p>
    <w:p w14:paraId="7F2A4E0F" w14:textId="77777777" w:rsidR="00B84B6D" w:rsidRDefault="00B84B6D" w:rsidP="00B84B6D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Nodi terfynau'r llanw</w:t>
      </w:r>
    </w:p>
    <w:p w14:paraId="1501A457" w14:textId="77777777" w:rsidR="00B84B6D" w:rsidRDefault="00B84B6D" w:rsidP="00B84B6D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Meintioli'r cyfleusterau cyfredol sydd ar gael (parcio, newid, mynediad at dir, lle golchi)</w:t>
      </w:r>
    </w:p>
    <w:p w14:paraId="7B0A6010" w14:textId="77777777" w:rsidR="00B84B6D" w:rsidRPr="001F5EE3" w:rsidRDefault="00B84B6D" w:rsidP="00B84B6D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Nodi tirfeddianwyr/perchnogion glannau'r afon ar hyd afonydd dethol</w:t>
      </w:r>
    </w:p>
    <w:p w14:paraId="58144A6F" w14:textId="77777777" w:rsidR="00B84B6D" w:rsidRPr="00C61BAA" w:rsidRDefault="00B84B6D" w:rsidP="00B84B6D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</w:rPr>
      </w:pPr>
      <w:r w:rsidRPr="00C61BAA">
        <w:rPr>
          <w:rFonts w:ascii="Arial" w:hAnsi="Arial" w:cs="Arial"/>
          <w:bCs/>
          <w:lang w:val="cy-GB"/>
        </w:rPr>
        <w:lastRenderedPageBreak/>
        <w:tab/>
        <w:t>Cytunwyd na fyddai afonydd trydyddol yn cael eu cynnwys.</w:t>
      </w:r>
    </w:p>
    <w:p w14:paraId="1D7871A6" w14:textId="77777777" w:rsidR="00B84B6D" w:rsidRPr="00C61BAA" w:rsidRDefault="00B84B6D" w:rsidP="00B84B6D">
      <w:pPr>
        <w:pStyle w:val="ListParagraph"/>
        <w:ind w:left="816" w:right="-46"/>
        <w:rPr>
          <w:rFonts w:ascii="Arial" w:hAnsi="Arial" w:cs="Arial"/>
          <w:bCs/>
        </w:rPr>
      </w:pPr>
    </w:p>
    <w:p w14:paraId="30ACA14E" w14:textId="77777777" w:rsidR="00B84B6D" w:rsidRDefault="00B84B6D" w:rsidP="00B84B6D">
      <w:pPr>
        <w:ind w:right="-46"/>
        <w:rPr>
          <w:rFonts w:ascii="Arial" w:hAnsi="Arial" w:cs="Arial"/>
          <w:bCs/>
          <w:lang w:val="cy-GB"/>
        </w:rPr>
      </w:pPr>
      <w:r w:rsidRPr="009D2DFE">
        <w:rPr>
          <w:rFonts w:ascii="Arial" w:hAnsi="Arial" w:cs="Arial"/>
          <w:bCs/>
          <w:lang w:val="cy-GB"/>
        </w:rPr>
        <w:t>Nodwyd bod rhywfaint o wybodaeth y Cytundebau Mynediad Gwirfoddol (VAA) wedi dyddio. Byddai diweddariadau'n cael eu hanfon at Dave.</w:t>
      </w:r>
    </w:p>
    <w:p w14:paraId="0A18FF12" w14:textId="4E022921" w:rsidR="00CE3682" w:rsidRDefault="00107621" w:rsidP="00CE3682">
      <w:pPr>
        <w:pStyle w:val="Heading4"/>
      </w:pPr>
      <w:proofErr w:type="spellStart"/>
      <w:r>
        <w:t>C</w:t>
      </w:r>
      <w:r w:rsidR="00B77F62">
        <w:t>yffredinol</w:t>
      </w:r>
      <w:proofErr w:type="spellEnd"/>
    </w:p>
    <w:p w14:paraId="54995E8D" w14:textId="77777777" w:rsidR="00BF5C6F" w:rsidRDefault="00BF5C6F" w:rsidP="00BF5C6F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Cytunwyd y byddai'r sylw'n cael ei ganolbwyntio gyntaf ar bysgota a chanŵio.</w:t>
      </w:r>
    </w:p>
    <w:p w14:paraId="1ACD3718" w14:textId="77777777" w:rsidR="00BF5C6F" w:rsidRDefault="00BF5C6F" w:rsidP="00BF5C6F">
      <w:pPr>
        <w:ind w:right="-46"/>
        <w:rPr>
          <w:rFonts w:ascii="Arial" w:hAnsi="Arial" w:cs="Arial"/>
          <w:bCs/>
        </w:rPr>
      </w:pPr>
    </w:p>
    <w:p w14:paraId="4DC74E76" w14:textId="77777777" w:rsidR="00BF5C6F" w:rsidRDefault="00BF5C6F" w:rsidP="00BF5C6F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Cytunodd Mark S-T i rannu'r matrics a ddefnyddiwyd ar gyfer digwyddiadau oddi ar y ffordd.</w:t>
      </w:r>
    </w:p>
    <w:p w14:paraId="7219EE4A" w14:textId="77777777" w:rsidR="00BF5C6F" w:rsidRDefault="00BF5C6F" w:rsidP="00BF5C6F">
      <w:pPr>
        <w:ind w:right="-46"/>
        <w:rPr>
          <w:rFonts w:ascii="Arial" w:hAnsi="Arial" w:cs="Arial"/>
          <w:bCs/>
        </w:rPr>
      </w:pPr>
    </w:p>
    <w:p w14:paraId="67D77C86" w14:textId="77777777" w:rsidR="00BF5C6F" w:rsidRDefault="00BF5C6F" w:rsidP="00BF5C6F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 xml:space="preserve">Cytunodd </w:t>
      </w:r>
      <w:proofErr w:type="spellStart"/>
      <w:r>
        <w:rPr>
          <w:rFonts w:ascii="Arial" w:hAnsi="Arial" w:cs="Arial"/>
          <w:bCs/>
          <w:lang w:val="cy-GB"/>
        </w:rPr>
        <w:t>Pete</w:t>
      </w:r>
      <w:proofErr w:type="spellEnd"/>
      <w:r>
        <w:rPr>
          <w:rFonts w:ascii="Arial" w:hAnsi="Arial" w:cs="Arial"/>
          <w:bCs/>
          <w:lang w:val="cy-GB"/>
        </w:rPr>
        <w:t xml:space="preserve"> R i rannu'r adroddiad ar drefniadau Conwy Uchaf.</w:t>
      </w:r>
    </w:p>
    <w:p w14:paraId="50D11365" w14:textId="77777777" w:rsidR="00BF5C6F" w:rsidRDefault="00BF5C6F" w:rsidP="00BF5C6F">
      <w:pPr>
        <w:ind w:right="-46"/>
        <w:rPr>
          <w:rFonts w:ascii="Arial" w:hAnsi="Arial" w:cs="Arial"/>
          <w:bCs/>
        </w:rPr>
      </w:pPr>
    </w:p>
    <w:p w14:paraId="7FE1E70C" w14:textId="77777777" w:rsidR="00BF5C6F" w:rsidRDefault="00BF5C6F" w:rsidP="00BF5C6F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Cytunodd yr aelodau ar y dull canlynol:</w:t>
      </w:r>
    </w:p>
    <w:p w14:paraId="1869C401" w14:textId="77777777" w:rsidR="00BF5C6F" w:rsidRDefault="00BF5C6F" w:rsidP="00BF5C6F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Data dechreuol</w:t>
      </w:r>
    </w:p>
    <w:p w14:paraId="2C910B98" w14:textId="77777777" w:rsidR="00BF5C6F" w:rsidRDefault="00BF5C6F" w:rsidP="00BF5C6F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Deall y defnydd cyfredol</w:t>
      </w:r>
    </w:p>
    <w:p w14:paraId="537686A8" w14:textId="77777777" w:rsidR="00BF5C6F" w:rsidRDefault="00BF5C6F" w:rsidP="00BF5C6F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Arfer gorau/arweiniad da (defnyddio adroddiad Mawddach fel man cychwyn). Byddai copi o fatrics y broses yn cael ei rannu</w:t>
      </w:r>
    </w:p>
    <w:p w14:paraId="0518BCF7" w14:textId="77777777" w:rsidR="00BF5C6F" w:rsidRPr="00F91A9B" w:rsidRDefault="00BF5C6F" w:rsidP="00BF5C6F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Y broses ar gyfer pennu cyfleoedd mynediad newydd (cytunwyd y dylid gwneud hyn fesul afon)</w:t>
      </w:r>
    </w:p>
    <w:p w14:paraId="211612B8" w14:textId="77777777" w:rsidR="00BF5C6F" w:rsidRPr="00F91A9B" w:rsidRDefault="00BF5C6F" w:rsidP="00BF5C6F">
      <w:pPr>
        <w:pStyle w:val="ListParagraph"/>
        <w:numPr>
          <w:ilvl w:val="0"/>
          <w:numId w:val="24"/>
        </w:numPr>
        <w:ind w:right="-46"/>
        <w:rPr>
          <w:rFonts w:ascii="Arial" w:hAnsi="Arial" w:cs="Arial"/>
          <w:bCs/>
          <w:lang w:val="cy-GB"/>
        </w:rPr>
      </w:pPr>
      <w:r w:rsidRPr="00F91A9B">
        <w:rPr>
          <w:rFonts w:ascii="Arial" w:hAnsi="Arial" w:cs="Arial"/>
          <w:bCs/>
          <w:lang w:val="cy-GB"/>
        </w:rPr>
        <w:t>Gweithredu</w:t>
      </w:r>
    </w:p>
    <w:p w14:paraId="4F226006" w14:textId="76C81CD2" w:rsidR="00C0702E" w:rsidRDefault="001050D3" w:rsidP="00C0702E">
      <w:pPr>
        <w:pStyle w:val="Heading4"/>
      </w:pPr>
      <w:r>
        <w:rPr>
          <w:rFonts w:cs="Arial"/>
          <w:lang w:val="cy-GB"/>
        </w:rPr>
        <w:t>Trafodaethau Pellach</w:t>
      </w:r>
      <w:r>
        <w:t xml:space="preserve"> </w:t>
      </w:r>
    </w:p>
    <w:p w14:paraId="7C8F742D" w14:textId="77777777" w:rsidR="004772FE" w:rsidRDefault="004772FE" w:rsidP="004772FE">
      <w:pPr>
        <w:tabs>
          <w:tab w:val="left" w:pos="740"/>
        </w:tabs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Cytunwyd y dylai unrhyw ystyriaethau yn y dyfodol gynnwys y canlynol:</w:t>
      </w:r>
    </w:p>
    <w:p w14:paraId="2668E600" w14:textId="77777777" w:rsidR="004772FE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Cyllid</w:t>
      </w:r>
    </w:p>
    <w:p w14:paraId="214C4706" w14:textId="77777777" w:rsidR="004772FE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Y galw am y defnydd (mae hyn yn debygol o gynyddu wrth i gyfleusterau/wybodaeth ddatblygu – lefelau defnydd cynaliadwy)</w:t>
      </w:r>
    </w:p>
    <w:p w14:paraId="064D6D6D" w14:textId="77777777" w:rsidR="004772FE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Rhwymedigaethau tirfeddiannwr</w:t>
      </w:r>
    </w:p>
    <w:p w14:paraId="636BA392" w14:textId="77777777" w:rsidR="004772FE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Rheolaeth Amgylcheddol Gynaliadwy</w:t>
      </w:r>
    </w:p>
    <w:p w14:paraId="336F01FD" w14:textId="77777777" w:rsidR="004772FE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lang w:val="cy-GB"/>
        </w:rPr>
        <w:t>Masnachadwyedd</w:t>
      </w:r>
      <w:proofErr w:type="spellEnd"/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44AC1A9B" w14:textId="77777777" w:rsidR="004772FE" w:rsidRPr="00B603E8" w:rsidRDefault="004772FE" w:rsidP="004772FE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cy-GB"/>
        </w:rPr>
        <w:t>Seilwaith a chyfleusterau</w:t>
      </w:r>
    </w:p>
    <w:p w14:paraId="19858207" w14:textId="77777777" w:rsidR="004772FE" w:rsidRDefault="004772FE" w:rsidP="004772FE">
      <w:pPr>
        <w:ind w:right="-46"/>
        <w:rPr>
          <w:rFonts w:ascii="Arial" w:hAnsi="Arial" w:cs="Arial"/>
          <w:bCs/>
        </w:rPr>
      </w:pPr>
    </w:p>
    <w:p w14:paraId="31DA1897" w14:textId="77777777" w:rsidR="004772FE" w:rsidRPr="00910901" w:rsidRDefault="004772FE" w:rsidP="004772FE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Cytunwyd y byddai'n fuddiol cysylltu â Dŵr Cymru a gwahodd y cwmni i gymryd rhan yn uniongyrchol.</w:t>
      </w:r>
    </w:p>
    <w:p w14:paraId="16EE2EBA" w14:textId="77777777" w:rsidR="004772FE" w:rsidRDefault="004772FE" w:rsidP="004772FE">
      <w:pPr>
        <w:ind w:right="-46"/>
        <w:rPr>
          <w:rFonts w:ascii="Arial" w:hAnsi="Arial" w:cs="Arial"/>
          <w:bCs/>
        </w:rPr>
      </w:pPr>
    </w:p>
    <w:p w14:paraId="4A834F31" w14:textId="77777777" w:rsidR="004772FE" w:rsidRPr="001F5EE3" w:rsidRDefault="004772FE" w:rsidP="004772FE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  <w:lang w:val="cy-GB"/>
        </w:rPr>
        <w:t>3Cytunwyd y byddai'r cyfarfod dilynol yn cael ei gynnal yn ystod mis Ebrill, ac y byddai'n canolbwyntio ar gytuno ar y broses a fyddai'n cael ei rhoi ar waith.</w:t>
      </w:r>
    </w:p>
    <w:p w14:paraId="76069846" w14:textId="77777777" w:rsidR="004772FE" w:rsidRPr="004772FE" w:rsidRDefault="004772FE" w:rsidP="004772FE">
      <w:pPr>
        <w:pStyle w:val="BodyText"/>
      </w:pPr>
    </w:p>
    <w:sectPr w:rsidR="004772FE" w:rsidRPr="004772FE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E4D7A" w14:textId="77777777" w:rsidR="007E0D87" w:rsidRDefault="007E0D87" w:rsidP="003B1B95">
      <w:r>
        <w:separator/>
      </w:r>
    </w:p>
  </w:endnote>
  <w:endnote w:type="continuationSeparator" w:id="0">
    <w:p w14:paraId="3F9696F4" w14:textId="77777777" w:rsidR="007E0D87" w:rsidRDefault="007E0D87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2A959" w14:textId="77777777" w:rsidR="007E0D87" w:rsidRDefault="007E0D87" w:rsidP="003B1B95">
      <w:r>
        <w:separator/>
      </w:r>
    </w:p>
  </w:footnote>
  <w:footnote w:type="continuationSeparator" w:id="0">
    <w:p w14:paraId="54861891" w14:textId="77777777" w:rsidR="007E0D87" w:rsidRDefault="007E0D87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0F05D20F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3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17A7"/>
    <w:multiLevelType w:val="hybridMultilevel"/>
    <w:tmpl w:val="07AE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8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1"/>
  </w:num>
  <w:num w:numId="17">
    <w:abstractNumId w:val="11"/>
  </w:num>
  <w:num w:numId="18">
    <w:abstractNumId w:val="7"/>
  </w:num>
  <w:num w:numId="1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9"/>
  </w:num>
  <w:num w:numId="21">
    <w:abstractNumId w:val="10"/>
  </w:num>
  <w:num w:numId="22">
    <w:abstractNumId w:val="4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3584B"/>
    <w:rsid w:val="00056F92"/>
    <w:rsid w:val="0006469D"/>
    <w:rsid w:val="00081B13"/>
    <w:rsid w:val="000D1041"/>
    <w:rsid w:val="000D42BC"/>
    <w:rsid w:val="0010023A"/>
    <w:rsid w:val="001050D3"/>
    <w:rsid w:val="00107621"/>
    <w:rsid w:val="00111C12"/>
    <w:rsid w:val="00124C2B"/>
    <w:rsid w:val="00163204"/>
    <w:rsid w:val="001B5CAB"/>
    <w:rsid w:val="001E34B7"/>
    <w:rsid w:val="001F4D2C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E6E13"/>
    <w:rsid w:val="002F3CF9"/>
    <w:rsid w:val="00301855"/>
    <w:rsid w:val="00323656"/>
    <w:rsid w:val="00325394"/>
    <w:rsid w:val="003341B3"/>
    <w:rsid w:val="00366E8B"/>
    <w:rsid w:val="0037188A"/>
    <w:rsid w:val="003840FC"/>
    <w:rsid w:val="00396034"/>
    <w:rsid w:val="003A287C"/>
    <w:rsid w:val="003A37E6"/>
    <w:rsid w:val="003A4B9C"/>
    <w:rsid w:val="003B1B95"/>
    <w:rsid w:val="003E31B8"/>
    <w:rsid w:val="00407B03"/>
    <w:rsid w:val="00421C65"/>
    <w:rsid w:val="00436A14"/>
    <w:rsid w:val="0044372B"/>
    <w:rsid w:val="004472B8"/>
    <w:rsid w:val="004517DE"/>
    <w:rsid w:val="004747A2"/>
    <w:rsid w:val="004772FE"/>
    <w:rsid w:val="00491598"/>
    <w:rsid w:val="004A2C4D"/>
    <w:rsid w:val="004B4D3A"/>
    <w:rsid w:val="004B55D4"/>
    <w:rsid w:val="004D606F"/>
    <w:rsid w:val="004E070B"/>
    <w:rsid w:val="004E21FB"/>
    <w:rsid w:val="004F15CD"/>
    <w:rsid w:val="00503922"/>
    <w:rsid w:val="00504C76"/>
    <w:rsid w:val="00507478"/>
    <w:rsid w:val="005118F5"/>
    <w:rsid w:val="0051775A"/>
    <w:rsid w:val="00531EC8"/>
    <w:rsid w:val="005364A1"/>
    <w:rsid w:val="00552D0B"/>
    <w:rsid w:val="00580178"/>
    <w:rsid w:val="005832FC"/>
    <w:rsid w:val="005A0D52"/>
    <w:rsid w:val="005B301B"/>
    <w:rsid w:val="005C5EE6"/>
    <w:rsid w:val="00605DB4"/>
    <w:rsid w:val="0064039F"/>
    <w:rsid w:val="00657A9F"/>
    <w:rsid w:val="0066120C"/>
    <w:rsid w:val="0066408F"/>
    <w:rsid w:val="00666BB5"/>
    <w:rsid w:val="00694E5F"/>
    <w:rsid w:val="006B106E"/>
    <w:rsid w:val="006B620B"/>
    <w:rsid w:val="006B6B40"/>
    <w:rsid w:val="006C5F8E"/>
    <w:rsid w:val="006D6756"/>
    <w:rsid w:val="006E1121"/>
    <w:rsid w:val="006E6741"/>
    <w:rsid w:val="006E7FA2"/>
    <w:rsid w:val="00707251"/>
    <w:rsid w:val="00733475"/>
    <w:rsid w:val="0075201E"/>
    <w:rsid w:val="00752A79"/>
    <w:rsid w:val="00773040"/>
    <w:rsid w:val="00773980"/>
    <w:rsid w:val="00780D50"/>
    <w:rsid w:val="00783751"/>
    <w:rsid w:val="00783CEA"/>
    <w:rsid w:val="00794C61"/>
    <w:rsid w:val="007A78C9"/>
    <w:rsid w:val="007C7F2F"/>
    <w:rsid w:val="007E0D87"/>
    <w:rsid w:val="007F00CC"/>
    <w:rsid w:val="00820898"/>
    <w:rsid w:val="00821923"/>
    <w:rsid w:val="00832030"/>
    <w:rsid w:val="00842FC5"/>
    <w:rsid w:val="0084707A"/>
    <w:rsid w:val="0085223F"/>
    <w:rsid w:val="00861D04"/>
    <w:rsid w:val="008664EF"/>
    <w:rsid w:val="00875D8F"/>
    <w:rsid w:val="00881C67"/>
    <w:rsid w:val="008837A9"/>
    <w:rsid w:val="00897388"/>
    <w:rsid w:val="008A0F5F"/>
    <w:rsid w:val="008A28D6"/>
    <w:rsid w:val="008A56C7"/>
    <w:rsid w:val="008B0B28"/>
    <w:rsid w:val="008C007F"/>
    <w:rsid w:val="008D133C"/>
    <w:rsid w:val="008E4F91"/>
    <w:rsid w:val="008E6805"/>
    <w:rsid w:val="008F11CB"/>
    <w:rsid w:val="009020F6"/>
    <w:rsid w:val="00936626"/>
    <w:rsid w:val="0095246A"/>
    <w:rsid w:val="009576DE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3627"/>
    <w:rsid w:val="00AE4565"/>
    <w:rsid w:val="00AF5EC2"/>
    <w:rsid w:val="00AF601C"/>
    <w:rsid w:val="00AF7309"/>
    <w:rsid w:val="00B02CD4"/>
    <w:rsid w:val="00B26F65"/>
    <w:rsid w:val="00B300B0"/>
    <w:rsid w:val="00B322A0"/>
    <w:rsid w:val="00B329CA"/>
    <w:rsid w:val="00B56355"/>
    <w:rsid w:val="00B77F62"/>
    <w:rsid w:val="00B8223E"/>
    <w:rsid w:val="00B84B6D"/>
    <w:rsid w:val="00B90A54"/>
    <w:rsid w:val="00BA4AE0"/>
    <w:rsid w:val="00BA56BA"/>
    <w:rsid w:val="00BB5D8B"/>
    <w:rsid w:val="00BD3375"/>
    <w:rsid w:val="00BF4F83"/>
    <w:rsid w:val="00BF5C6F"/>
    <w:rsid w:val="00C0702E"/>
    <w:rsid w:val="00C073A4"/>
    <w:rsid w:val="00C13EFE"/>
    <w:rsid w:val="00C2002D"/>
    <w:rsid w:val="00C31E03"/>
    <w:rsid w:val="00C332A7"/>
    <w:rsid w:val="00C37E1F"/>
    <w:rsid w:val="00C44639"/>
    <w:rsid w:val="00C47637"/>
    <w:rsid w:val="00C55B14"/>
    <w:rsid w:val="00C70646"/>
    <w:rsid w:val="00C907AC"/>
    <w:rsid w:val="00CB0986"/>
    <w:rsid w:val="00CC6BEF"/>
    <w:rsid w:val="00CD0AA9"/>
    <w:rsid w:val="00CD4B48"/>
    <w:rsid w:val="00CE3682"/>
    <w:rsid w:val="00CE72E1"/>
    <w:rsid w:val="00CF5800"/>
    <w:rsid w:val="00D1147D"/>
    <w:rsid w:val="00D30CC0"/>
    <w:rsid w:val="00D4121B"/>
    <w:rsid w:val="00D4293C"/>
    <w:rsid w:val="00D5233A"/>
    <w:rsid w:val="00D56A48"/>
    <w:rsid w:val="00D61DAA"/>
    <w:rsid w:val="00D76CA8"/>
    <w:rsid w:val="00DA28F1"/>
    <w:rsid w:val="00DB0F78"/>
    <w:rsid w:val="00DB7172"/>
    <w:rsid w:val="00E12968"/>
    <w:rsid w:val="00E26D86"/>
    <w:rsid w:val="00E3072A"/>
    <w:rsid w:val="00EA1E4A"/>
    <w:rsid w:val="00EA1F90"/>
    <w:rsid w:val="00EA46A6"/>
    <w:rsid w:val="00EA5293"/>
    <w:rsid w:val="00EB4078"/>
    <w:rsid w:val="00ED5FFD"/>
    <w:rsid w:val="00EE01DB"/>
    <w:rsid w:val="00EE6FB7"/>
    <w:rsid w:val="00EF38E7"/>
    <w:rsid w:val="00F25E50"/>
    <w:rsid w:val="00F4177D"/>
    <w:rsid w:val="00F63843"/>
    <w:rsid w:val="00F64E34"/>
    <w:rsid w:val="00F941C0"/>
    <w:rsid w:val="00FA0ABF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CD1C9AA9FD047820BDE370D64F317" ma:contentTypeVersion="8" ma:contentTypeDescription="Create a new document." ma:contentTypeScope="" ma:versionID="b16204fcffcb61e1a2585f6269c5e5ae">
  <xsd:schema xmlns:xsd="http://www.w3.org/2001/XMLSchema" xmlns:xs="http://www.w3.org/2001/XMLSchema" xmlns:p="http://schemas.microsoft.com/office/2006/metadata/properties" xmlns:ns3="717373b2-8e50-4945-b297-57a1bd2804a2" targetNamespace="http://schemas.microsoft.com/office/2006/metadata/properties" ma:root="true" ma:fieldsID="031f057ac867c954590ed7bdc578b060" ns3:_="">
    <xsd:import namespace="717373b2-8e50-4945-b297-57a1bd28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373b2-8e50-4945-b297-57a1bd280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78FF5E-8577-4FEA-AC9B-4931DCCBB34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7373b2-8e50-4945-b297-57a1bd2804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CA18F-1CC6-412F-A51C-2352F529A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373b2-8e50-4945-b297-57a1bd28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0A4206-6C60-4226-A27E-8793D1DD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0</TotalTime>
  <Pages>2</Pages>
  <Words>484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Hopkins, Katie</cp:lastModifiedBy>
  <cp:revision>2</cp:revision>
  <cp:lastPrinted>2013-10-01T07:52:00Z</cp:lastPrinted>
  <dcterms:created xsi:type="dcterms:W3CDTF">2020-10-06T13:46:00Z</dcterms:created>
  <dcterms:modified xsi:type="dcterms:W3CDTF">2020-10-06T13:46:00Z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0x0101001E6CD1C9AA9FD047820BDE370D64F317</vt:lpwstr>
  </property>
  <property fmtid="{D5CDD505-2E9C-101B-9397-08002B2CF9AE}" pid="7" name="SharedWithUsers">
    <vt:lpwstr>479;#Jenkins, Helen Sian</vt:lpwstr>
  </property>
</Properties>
</file>