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4F94" w14:textId="77777777" w:rsidR="00853F95" w:rsidRDefault="00853F95" w:rsidP="00853F95">
      <w:bookmarkStart w:id="0" w:name="_GoBack"/>
      <w:bookmarkEnd w:id="0"/>
    </w:p>
    <w:p w14:paraId="6709ABFE" w14:textId="77777777" w:rsidR="00853F95" w:rsidRDefault="00853F95" w:rsidP="00853F95"/>
    <w:p w14:paraId="79181732" w14:textId="77777777" w:rsidR="00853F95" w:rsidRDefault="00853F95" w:rsidP="00853F95"/>
    <w:p w14:paraId="2C3ED6E5" w14:textId="77777777" w:rsidR="00853F95" w:rsidRDefault="00853F95" w:rsidP="00853F95">
      <w:pPr>
        <w:rPr>
          <w:sz w:val="48"/>
        </w:rPr>
      </w:pPr>
    </w:p>
    <w:p w14:paraId="01C6E13E" w14:textId="77777777" w:rsidR="00853F95" w:rsidRDefault="00853F95" w:rsidP="00853F95">
      <w:pPr>
        <w:rPr>
          <w:sz w:val="48"/>
        </w:rPr>
      </w:pPr>
    </w:p>
    <w:p w14:paraId="45BBB707" w14:textId="77777777" w:rsidR="00853F95" w:rsidRDefault="00853F95" w:rsidP="00853F95">
      <w:pPr>
        <w:rPr>
          <w:sz w:val="48"/>
        </w:rPr>
      </w:pPr>
    </w:p>
    <w:p w14:paraId="4D696787" w14:textId="77777777" w:rsidR="00853F95" w:rsidRDefault="00853F95" w:rsidP="00853F95">
      <w:pPr>
        <w:rPr>
          <w:sz w:val="48"/>
        </w:rPr>
      </w:pPr>
    </w:p>
    <w:p w14:paraId="5FB58AAC" w14:textId="77777777" w:rsidR="00853F95" w:rsidRDefault="00853F95" w:rsidP="00853F95">
      <w:pPr>
        <w:rPr>
          <w:sz w:val="48"/>
        </w:rPr>
      </w:pPr>
    </w:p>
    <w:p w14:paraId="5295C026" w14:textId="77777777" w:rsidR="00853F95" w:rsidRDefault="00853F95" w:rsidP="00853F95">
      <w:pPr>
        <w:rPr>
          <w:sz w:val="48"/>
        </w:rPr>
      </w:pPr>
    </w:p>
    <w:p w14:paraId="55F95F93" w14:textId="77777777" w:rsidR="00853F95" w:rsidRDefault="00853F95" w:rsidP="00853F95"/>
    <w:p w14:paraId="5AD46836" w14:textId="1F5030E4" w:rsidR="00853F95" w:rsidRDefault="00853F95" w:rsidP="00853F95">
      <w:pPr>
        <w:pStyle w:val="Heading1"/>
        <w:jc w:val="right"/>
        <w:rPr>
          <w:sz w:val="48"/>
        </w:rPr>
      </w:pPr>
      <w:r w:rsidRPr="0085142B">
        <w:rPr>
          <w:sz w:val="48"/>
        </w:rPr>
        <w:t xml:space="preserve">Consultation on </w:t>
      </w:r>
      <w:r>
        <w:rPr>
          <w:sz w:val="48"/>
        </w:rPr>
        <w:t xml:space="preserve">a </w:t>
      </w:r>
    </w:p>
    <w:p w14:paraId="21AEC958" w14:textId="77777777" w:rsidR="00853F95" w:rsidRPr="0085142B" w:rsidRDefault="00853F95" w:rsidP="00853F95">
      <w:pPr>
        <w:pStyle w:val="Heading1"/>
        <w:jc w:val="right"/>
        <w:rPr>
          <w:sz w:val="48"/>
        </w:rPr>
      </w:pPr>
      <w:r>
        <w:rPr>
          <w:sz w:val="48"/>
        </w:rPr>
        <w:t>Tim</w:t>
      </w:r>
      <w:r w:rsidRPr="0085142B">
        <w:rPr>
          <w:sz w:val="48"/>
        </w:rPr>
        <w:t>ber Marketing</w:t>
      </w:r>
      <w:r>
        <w:rPr>
          <w:sz w:val="48"/>
        </w:rPr>
        <w:t xml:space="preserve"> Plan</w:t>
      </w:r>
      <w:r w:rsidRPr="0085142B">
        <w:rPr>
          <w:sz w:val="48"/>
        </w:rPr>
        <w:t xml:space="preserve"> </w:t>
      </w:r>
      <w:r w:rsidRPr="0085142B">
        <w:rPr>
          <w:sz w:val="48"/>
        </w:rPr>
        <w:br/>
        <w:t>for the Period 201</w:t>
      </w:r>
      <w:r>
        <w:rPr>
          <w:sz w:val="48"/>
        </w:rPr>
        <w:t>6</w:t>
      </w:r>
      <w:r w:rsidRPr="0085142B">
        <w:rPr>
          <w:sz w:val="48"/>
        </w:rPr>
        <w:t xml:space="preserve"> – 202</w:t>
      </w:r>
      <w:r w:rsidR="008F5EA2">
        <w:rPr>
          <w:sz w:val="48"/>
        </w:rPr>
        <w:t>1</w:t>
      </w:r>
    </w:p>
    <w:p w14:paraId="496EF3C2" w14:textId="77777777" w:rsidR="00853F95" w:rsidRDefault="00853F95" w:rsidP="00853F95">
      <w:pPr>
        <w:pStyle w:val="Heading1"/>
        <w:sectPr w:rsidR="00853F95" w:rsidSect="00853F95">
          <w:headerReference w:type="default" r:id="rId13"/>
          <w:footerReference w:type="default" r:id="rId14"/>
          <w:headerReference w:type="first" r:id="rId15"/>
          <w:footerReference w:type="first" r:id="rId16"/>
          <w:pgSz w:w="11920" w:h="16840"/>
          <w:pgMar w:top="2523" w:right="1134" w:bottom="1134" w:left="1134" w:header="720" w:footer="720" w:gutter="0"/>
          <w:cols w:space="720"/>
          <w:noEndnote/>
          <w:titlePg/>
          <w:docGrid w:linePitch="326"/>
        </w:sectPr>
      </w:pPr>
    </w:p>
    <w:p w14:paraId="408A3B8F" w14:textId="77777777" w:rsidR="00853F95" w:rsidRDefault="00853F95" w:rsidP="00853F95">
      <w:pPr>
        <w:pStyle w:val="Heading1"/>
      </w:pPr>
      <w:r w:rsidRPr="00853F95">
        <w:lastRenderedPageBreak/>
        <w:t>Foreword</w:t>
      </w:r>
    </w:p>
    <w:p w14:paraId="121BADE0" w14:textId="77777777" w:rsidR="00853F95" w:rsidRDefault="000F7176" w:rsidP="00853F95">
      <w:pPr>
        <w:pStyle w:val="Contents"/>
        <w:spacing w:after="0"/>
        <w:rPr>
          <w:color w:val="auto"/>
          <w:sz w:val="22"/>
        </w:rPr>
      </w:pPr>
      <w:r>
        <w:rPr>
          <w:color w:val="auto"/>
          <w:sz w:val="22"/>
        </w:rPr>
        <w:t>Natural Resources Wales</w:t>
      </w:r>
      <w:r w:rsidR="00853F95">
        <w:rPr>
          <w:color w:val="auto"/>
          <w:sz w:val="22"/>
        </w:rPr>
        <w:t xml:space="preserve"> was created on 1 April 2013 </w:t>
      </w:r>
      <w:r w:rsidR="00853F95" w:rsidRPr="00A32990">
        <w:rPr>
          <w:color w:val="auto"/>
          <w:sz w:val="22"/>
        </w:rPr>
        <w:t xml:space="preserve">to ensure that </w:t>
      </w:r>
      <w:r w:rsidR="00853F95">
        <w:rPr>
          <w:color w:val="auto"/>
          <w:sz w:val="22"/>
        </w:rPr>
        <w:t xml:space="preserve">the </w:t>
      </w:r>
      <w:r w:rsidR="00853F95" w:rsidRPr="00A32990">
        <w:rPr>
          <w:color w:val="auto"/>
          <w:sz w:val="22"/>
        </w:rPr>
        <w:t xml:space="preserve">natural resources and environment </w:t>
      </w:r>
      <w:r w:rsidR="00853F95">
        <w:rPr>
          <w:color w:val="auto"/>
          <w:sz w:val="22"/>
        </w:rPr>
        <w:t xml:space="preserve">of Wales </w:t>
      </w:r>
      <w:r w:rsidR="00853F95" w:rsidRPr="00A32990">
        <w:rPr>
          <w:color w:val="auto"/>
          <w:sz w:val="22"/>
        </w:rPr>
        <w:t>are sustainably managed, enhanced and used in a way that is good for people, good for the environment and good for the economy, jobs and enterprise.</w:t>
      </w:r>
    </w:p>
    <w:p w14:paraId="4AEA2472" w14:textId="77777777" w:rsidR="00853F95" w:rsidRPr="00A32990" w:rsidRDefault="00853F95" w:rsidP="00853F95">
      <w:pPr>
        <w:pStyle w:val="Contents"/>
        <w:spacing w:after="0"/>
        <w:rPr>
          <w:color w:val="auto"/>
          <w:sz w:val="22"/>
        </w:rPr>
      </w:pPr>
    </w:p>
    <w:p w14:paraId="1384FA7D" w14:textId="77777777" w:rsidR="00853F95" w:rsidRDefault="00853F95" w:rsidP="00853F95">
      <w:pPr>
        <w:pStyle w:val="Contents"/>
        <w:spacing w:after="0"/>
        <w:rPr>
          <w:color w:val="auto"/>
          <w:sz w:val="22"/>
        </w:rPr>
      </w:pPr>
      <w:r>
        <w:rPr>
          <w:color w:val="auto"/>
          <w:sz w:val="22"/>
        </w:rPr>
        <w:t xml:space="preserve">We have a broad remit and the management of the Welsh Government Woodland Estate (WGWE) is one of our key responsibilities. The WGWE is managed in accordance with the principle of sustainable forest management. At the heart of this approach is the importance of balancing the environmental, social and economic benefits of forests and the recognition that our forests serve a wide range of objectives. This consultation is concerned with the marketing of the timber resource from the WGWE.  </w:t>
      </w:r>
    </w:p>
    <w:p w14:paraId="6F8A556A" w14:textId="77777777" w:rsidR="00853F95" w:rsidRPr="00A32990" w:rsidRDefault="00853F95" w:rsidP="00853F95">
      <w:pPr>
        <w:pStyle w:val="Contents"/>
        <w:spacing w:after="0"/>
        <w:rPr>
          <w:color w:val="auto"/>
          <w:sz w:val="22"/>
        </w:rPr>
      </w:pPr>
    </w:p>
    <w:p w14:paraId="28FBB2B4" w14:textId="77777777" w:rsidR="008F5EA2" w:rsidRDefault="00853F95" w:rsidP="008F5EA2">
      <w:r>
        <w:t xml:space="preserve">In 2013, we inherited the Timber Marketing Strategy 2011-2016 from </w:t>
      </w:r>
      <w:r w:rsidRPr="00A32990">
        <w:t>Forestry Commission Wales (FCW)</w:t>
      </w:r>
      <w:r>
        <w:t xml:space="preserve"> and have been working to this </w:t>
      </w:r>
      <w:r w:rsidR="008F5EA2">
        <w:t xml:space="preserve">strategy for the past two years. </w:t>
      </w:r>
      <w:r>
        <w:t>The current Timber Marketing Strategy expires on 31</w:t>
      </w:r>
      <w:r w:rsidRPr="00853F95">
        <w:rPr>
          <w:vertAlign w:val="superscript"/>
        </w:rPr>
        <w:t>st</w:t>
      </w:r>
      <w:r>
        <w:t xml:space="preserve"> March 2016 so now is the time to consider our approach for the next five years. We </w:t>
      </w:r>
      <w:r w:rsidR="000F7176">
        <w:t>will call this new document our</w:t>
      </w:r>
      <w:r>
        <w:t xml:space="preserve"> Timber Marketing Plan. </w:t>
      </w:r>
    </w:p>
    <w:p w14:paraId="5B036C25" w14:textId="77777777" w:rsidR="008F5EA2" w:rsidRDefault="008F5EA2" w:rsidP="008F5EA2"/>
    <w:p w14:paraId="2D58AF98" w14:textId="069F4353" w:rsidR="00853F95" w:rsidRDefault="00853F95" w:rsidP="008F5EA2">
      <w:r>
        <w:t xml:space="preserve">More significantly circumstances have changed with the advent of </w:t>
      </w:r>
      <w:r w:rsidRPr="00D83FCE">
        <w:rPr>
          <w:i/>
        </w:rPr>
        <w:t>Phyto</w:t>
      </w:r>
      <w:r w:rsidR="00962F99">
        <w:rPr>
          <w:i/>
        </w:rPr>
        <w:t>phthora</w:t>
      </w:r>
      <w:r w:rsidRPr="00D83FCE">
        <w:rPr>
          <w:i/>
        </w:rPr>
        <w:t xml:space="preserve"> ramorum </w:t>
      </w:r>
      <w:r>
        <w:t xml:space="preserve">disease of larch. The WGWE harvesting programme over the last few years has been largely shaped by responding to the Welsh Government’s (WGs) Disease Management Strategy, meeting compliance with Statutory Tree Health Notices, and our strategic approach to reducing larch on the estate. Consequently we have and continue to harvest and market larger proportions of larch wood than anticipated. Our customers were notified in December 2012 of the changing flows of larch and other species both at a Wales level and at a local level.  </w:t>
      </w:r>
    </w:p>
    <w:p w14:paraId="3E552021" w14:textId="77777777" w:rsidR="00853F95" w:rsidRDefault="00853F95" w:rsidP="00853F95">
      <w:pPr>
        <w:pStyle w:val="Contents"/>
        <w:spacing w:after="0"/>
        <w:rPr>
          <w:color w:val="auto"/>
          <w:sz w:val="22"/>
        </w:rPr>
      </w:pPr>
    </w:p>
    <w:p w14:paraId="62BE5785" w14:textId="7AD59BD8" w:rsidR="001F3333" w:rsidRDefault="00853F95" w:rsidP="001F3333">
      <w:r>
        <w:t xml:space="preserve">We are committed to working with our stakeholders to deliver the best outcomes for Wales, and this consultation process is an important element of our overall approach. </w:t>
      </w:r>
      <w:r w:rsidR="00CC2FFC">
        <w:t>We know that there</w:t>
      </w:r>
      <w:r w:rsidR="000F7176">
        <w:t xml:space="preserve"> is always room for improvement and </w:t>
      </w:r>
      <w:r w:rsidR="00CC2FFC">
        <w:t>we have listened to the feedback you have given us</w:t>
      </w:r>
      <w:r w:rsidR="000F7176">
        <w:t xml:space="preserve"> since we were established in 2013</w:t>
      </w:r>
      <w:r w:rsidR="00CC2FFC">
        <w:t xml:space="preserve">. This is why we have </w:t>
      </w:r>
      <w:r w:rsidR="00CC2FFC" w:rsidRPr="004E6E50">
        <w:t>Ten Areas for Action</w:t>
      </w:r>
      <w:r w:rsidR="00CC2FFC">
        <w:t xml:space="preserve"> agreed with WG, Wales Forest Business </w:t>
      </w:r>
      <w:r w:rsidR="00ED09BC">
        <w:t>Partnership</w:t>
      </w:r>
      <w:r w:rsidR="00CC2FFC">
        <w:t xml:space="preserve"> (WFBP) and ConFor to help us drive and track the pace of change on matters you have told us are important to you. </w:t>
      </w:r>
      <w:r w:rsidR="001F3333">
        <w:t>There are several Action Areas relevant</w:t>
      </w:r>
      <w:r w:rsidR="00157864">
        <w:t>, but not exclusively so,</w:t>
      </w:r>
      <w:r w:rsidR="001F3333">
        <w:t xml:space="preserve"> to this consultation including:</w:t>
      </w:r>
    </w:p>
    <w:p w14:paraId="3B3078BC" w14:textId="2B948B4D" w:rsidR="001F3333" w:rsidRDefault="000F7176" w:rsidP="001F3333">
      <w:pPr>
        <w:pStyle w:val="Bullets"/>
      </w:pPr>
      <w:r>
        <w:t xml:space="preserve">improved </w:t>
      </w:r>
      <w:r w:rsidR="001F3333">
        <w:t xml:space="preserve">quality of communication with the </w:t>
      </w:r>
      <w:r w:rsidR="001F3333" w:rsidRPr="001F3333">
        <w:t xml:space="preserve">forest sector; </w:t>
      </w:r>
    </w:p>
    <w:p w14:paraId="4D94A1F5" w14:textId="77777777" w:rsidR="001F3333" w:rsidRDefault="000F7176" w:rsidP="001F3333">
      <w:pPr>
        <w:pStyle w:val="Bullets"/>
      </w:pPr>
      <w:r>
        <w:t xml:space="preserve">improved </w:t>
      </w:r>
      <w:r w:rsidR="001F3333" w:rsidRPr="001F3333">
        <w:t xml:space="preserve">transparency of forests facts and figures for timber production, forecasting and supply; </w:t>
      </w:r>
    </w:p>
    <w:p w14:paraId="5A160FCA" w14:textId="77777777" w:rsidR="000F7176" w:rsidRDefault="000F7176" w:rsidP="000F7176">
      <w:pPr>
        <w:pStyle w:val="Bullets"/>
      </w:pPr>
      <w:r>
        <w:t xml:space="preserve">improved </w:t>
      </w:r>
      <w:r w:rsidR="001F3333" w:rsidRPr="001F3333">
        <w:t xml:space="preserve">management of timber production and supply from </w:t>
      </w:r>
      <w:r w:rsidR="008922CC">
        <w:t>WGWE</w:t>
      </w:r>
      <w:r w:rsidR="001F3333" w:rsidRPr="001F3333">
        <w:t xml:space="preserve"> and the Welsh Forest Resource</w:t>
      </w:r>
      <w:r>
        <w:t>;</w:t>
      </w:r>
      <w:r w:rsidRPr="000F7176">
        <w:t xml:space="preserve"> </w:t>
      </w:r>
      <w:r w:rsidRPr="001F3333">
        <w:t>and</w:t>
      </w:r>
      <w:r>
        <w:t>,</w:t>
      </w:r>
    </w:p>
    <w:p w14:paraId="1B68A5C8" w14:textId="77777777" w:rsidR="001F3333" w:rsidRDefault="000F7176" w:rsidP="0089503A">
      <w:pPr>
        <w:pStyle w:val="Bullets"/>
      </w:pPr>
      <w:r w:rsidRPr="000F7176">
        <w:rPr>
          <w:szCs w:val="22"/>
        </w:rPr>
        <w:t xml:space="preserve">setting out the role and purpose of the </w:t>
      </w:r>
      <w:r w:rsidR="008922CC">
        <w:rPr>
          <w:szCs w:val="22"/>
        </w:rPr>
        <w:t xml:space="preserve">WGWE and </w:t>
      </w:r>
      <w:r w:rsidRPr="000F7176">
        <w:rPr>
          <w:szCs w:val="22"/>
        </w:rPr>
        <w:t>its strategic priorities to best deliver WG policy priorities</w:t>
      </w:r>
      <w:r w:rsidR="008922CC">
        <w:rPr>
          <w:szCs w:val="22"/>
        </w:rPr>
        <w:t>.</w:t>
      </w:r>
    </w:p>
    <w:p w14:paraId="18ACA4A1" w14:textId="77777777" w:rsidR="00853F95" w:rsidRDefault="00853F95" w:rsidP="00853F95">
      <w:pPr>
        <w:pStyle w:val="Contents"/>
        <w:spacing w:after="0"/>
        <w:rPr>
          <w:color w:val="auto"/>
          <w:sz w:val="22"/>
        </w:rPr>
      </w:pPr>
    </w:p>
    <w:p w14:paraId="32346618" w14:textId="77777777" w:rsidR="00853F95" w:rsidRDefault="00853F95" w:rsidP="00853F95">
      <w:pPr>
        <w:pStyle w:val="Heading1"/>
      </w:pPr>
      <w:r w:rsidRPr="006D7750">
        <w:t>Reason for this consultation</w:t>
      </w:r>
    </w:p>
    <w:p w14:paraId="1F3D63A3" w14:textId="329BD600" w:rsidR="00853F95" w:rsidRDefault="00853F95" w:rsidP="00E428B1">
      <w:pPr>
        <w:pStyle w:val="BodyText"/>
      </w:pPr>
      <w:r>
        <w:t>The aim of this consultation is to inform the development of our Timber Marketing Plan f</w:t>
      </w:r>
      <w:r w:rsidR="008F5EA2">
        <w:t>or the period 1</w:t>
      </w:r>
      <w:r w:rsidRPr="004C2F64">
        <w:rPr>
          <w:vertAlign w:val="superscript"/>
        </w:rPr>
        <w:t>st</w:t>
      </w:r>
      <w:r>
        <w:t xml:space="preserve"> </w:t>
      </w:r>
      <w:r w:rsidR="008F5EA2">
        <w:t>April</w:t>
      </w:r>
      <w:r>
        <w:t xml:space="preserve"> </w:t>
      </w:r>
      <w:r w:rsidRPr="00A32990">
        <w:t xml:space="preserve">2016 – </w:t>
      </w:r>
      <w:r>
        <w:t>31</w:t>
      </w:r>
      <w:r w:rsidRPr="004C2F64">
        <w:rPr>
          <w:vertAlign w:val="superscript"/>
        </w:rPr>
        <w:t>st</w:t>
      </w:r>
      <w:r>
        <w:t xml:space="preserve"> March </w:t>
      </w:r>
      <w:r w:rsidRPr="00A32990">
        <w:t>202</w:t>
      </w:r>
      <w:r w:rsidR="008F5EA2">
        <w:t>1</w:t>
      </w:r>
      <w:r w:rsidRPr="00A32990">
        <w:t xml:space="preserve">. </w:t>
      </w:r>
      <w:r>
        <w:t xml:space="preserve">We </w:t>
      </w:r>
      <w:r w:rsidR="00B70CF6">
        <w:t xml:space="preserve">have produced </w:t>
      </w:r>
      <w:r>
        <w:t xml:space="preserve">this Plan </w:t>
      </w:r>
      <w:r w:rsidR="00B70CF6">
        <w:t>to help maintain our certi</w:t>
      </w:r>
      <w:r>
        <w:t xml:space="preserve">fication to </w:t>
      </w:r>
      <w:r w:rsidRPr="00A32990">
        <w:t>the UK Woodland Assurance Standard (UKWAS)</w:t>
      </w:r>
      <w:r w:rsidR="008F5EA2">
        <w:t xml:space="preserve"> and to ensure that we deliver against</w:t>
      </w:r>
      <w:r w:rsidRPr="00A32990">
        <w:t xml:space="preserve"> the relevant policy objectives set out in </w:t>
      </w:r>
      <w:r w:rsidR="008922CC">
        <w:t xml:space="preserve">WG’s </w:t>
      </w:r>
      <w:r>
        <w:t xml:space="preserve">50 year strategy for trees and woodlands in Wales </w:t>
      </w:r>
      <w:r w:rsidRPr="00A32990">
        <w:t>“</w:t>
      </w:r>
      <w:r w:rsidRPr="004E6E50">
        <w:rPr>
          <w:i/>
        </w:rPr>
        <w:t>Woodlands for Wales</w:t>
      </w:r>
      <w:r w:rsidRPr="00A32990">
        <w:t>”.</w:t>
      </w:r>
      <w:r w:rsidR="000F7176">
        <w:t xml:space="preserve"> </w:t>
      </w:r>
      <w:r w:rsidRPr="00A32990">
        <w:t xml:space="preserve">We want to know what you think </w:t>
      </w:r>
      <w:r>
        <w:t>about</w:t>
      </w:r>
      <w:r w:rsidRPr="00A32990">
        <w:t xml:space="preserve"> the current </w:t>
      </w:r>
      <w:r>
        <w:t xml:space="preserve">plan, the </w:t>
      </w:r>
      <w:r w:rsidRPr="00A32990">
        <w:t xml:space="preserve">areas that are important to you </w:t>
      </w:r>
      <w:r>
        <w:t xml:space="preserve">and how we should be moving forward over the next five years. </w:t>
      </w:r>
    </w:p>
    <w:p w14:paraId="1124318B" w14:textId="77777777" w:rsidR="00853F95" w:rsidRDefault="00853F95" w:rsidP="00853F95">
      <w:pPr>
        <w:pStyle w:val="Heading1"/>
      </w:pPr>
    </w:p>
    <w:p w14:paraId="348D665B" w14:textId="77777777" w:rsidR="00853F95" w:rsidRPr="00A54ABD" w:rsidRDefault="00853F95" w:rsidP="00853F95">
      <w:pPr>
        <w:pStyle w:val="Heading1"/>
      </w:pPr>
      <w:r w:rsidRPr="00A54ABD">
        <w:t xml:space="preserve">How to take part in this consultation </w:t>
      </w:r>
    </w:p>
    <w:p w14:paraId="2F9C8820" w14:textId="77777777" w:rsidR="00853F95" w:rsidRPr="004F12BE" w:rsidRDefault="00853F95" w:rsidP="00E428B1">
      <w:pPr>
        <w:pStyle w:val="BodyText"/>
      </w:pPr>
      <w:r w:rsidRPr="004F12BE">
        <w:t xml:space="preserve">We would like your views on whether our proposals set the right direction for </w:t>
      </w:r>
      <w:r>
        <w:t>our timber harvesting and marketing operations over the next five years. T</w:t>
      </w:r>
      <w:r w:rsidRPr="004F12BE">
        <w:t xml:space="preserve">he consultation is </w:t>
      </w:r>
      <w:r w:rsidR="008922CC">
        <w:t xml:space="preserve">organised into </w:t>
      </w:r>
      <w:r w:rsidR="004B7E48">
        <w:t xml:space="preserve">six sections and based </w:t>
      </w:r>
      <w:r w:rsidRPr="004F12BE">
        <w:t xml:space="preserve">around a series of proposals about what we want to achieve and how we want to work.  </w:t>
      </w:r>
    </w:p>
    <w:p w14:paraId="231F1004" w14:textId="77777777" w:rsidR="00853F95" w:rsidRPr="004F12BE" w:rsidRDefault="00853F95" w:rsidP="00853F95">
      <w:pPr>
        <w:pStyle w:val="NormalWeb"/>
        <w:rPr>
          <w:rFonts w:ascii="Arial" w:hAnsi="Arial" w:cs="Arial"/>
          <w:sz w:val="22"/>
          <w:szCs w:val="22"/>
        </w:rPr>
      </w:pPr>
      <w:r w:rsidRPr="004F12BE">
        <w:rPr>
          <w:rFonts w:ascii="Arial" w:hAnsi="Arial" w:cs="Arial"/>
          <w:sz w:val="22"/>
          <w:szCs w:val="22"/>
        </w:rPr>
        <w:lastRenderedPageBreak/>
        <w:t xml:space="preserve">We would like you to tell us whether you think we are focussing on the right areas of work, whether there are any significant gaps, and how we could work </w:t>
      </w:r>
      <w:r w:rsidR="004B7E48">
        <w:rPr>
          <w:rFonts w:ascii="Arial" w:hAnsi="Arial" w:cs="Arial"/>
          <w:sz w:val="22"/>
          <w:szCs w:val="22"/>
        </w:rPr>
        <w:t xml:space="preserve">better </w:t>
      </w:r>
      <w:r w:rsidRPr="004F12BE">
        <w:rPr>
          <w:rFonts w:ascii="Arial" w:hAnsi="Arial" w:cs="Arial"/>
          <w:sz w:val="22"/>
          <w:szCs w:val="22"/>
        </w:rPr>
        <w:t xml:space="preserve">together to deliver our proposals. </w:t>
      </w:r>
    </w:p>
    <w:p w14:paraId="79B61B81" w14:textId="77777777" w:rsidR="00853F95" w:rsidRPr="004F12BE" w:rsidRDefault="00853F95" w:rsidP="008F5EA2">
      <w:r w:rsidRPr="004F12BE">
        <w:t xml:space="preserve">Following this consultation we will develop our </w:t>
      </w:r>
      <w:r w:rsidR="008F5EA2">
        <w:t>new</w:t>
      </w:r>
      <w:r w:rsidRPr="004F12BE">
        <w:t xml:space="preserve"> </w:t>
      </w:r>
      <w:r>
        <w:t xml:space="preserve">Timber Marketing Plan </w:t>
      </w:r>
      <w:r w:rsidR="008F5EA2">
        <w:t>for the period 1</w:t>
      </w:r>
      <w:r w:rsidR="008F5EA2" w:rsidRPr="004C2F64">
        <w:rPr>
          <w:vertAlign w:val="superscript"/>
        </w:rPr>
        <w:t>st</w:t>
      </w:r>
      <w:r w:rsidR="008F5EA2">
        <w:t xml:space="preserve"> April </w:t>
      </w:r>
      <w:r w:rsidR="008F5EA2" w:rsidRPr="00A32990">
        <w:t xml:space="preserve">2016 – </w:t>
      </w:r>
      <w:r w:rsidR="008F5EA2">
        <w:t>31</w:t>
      </w:r>
      <w:r w:rsidR="008F5EA2" w:rsidRPr="004C2F64">
        <w:rPr>
          <w:vertAlign w:val="superscript"/>
        </w:rPr>
        <w:t>st</w:t>
      </w:r>
      <w:r w:rsidR="008F5EA2">
        <w:t xml:space="preserve"> March </w:t>
      </w:r>
      <w:r w:rsidR="008F5EA2" w:rsidRPr="00A32990">
        <w:t>202</w:t>
      </w:r>
      <w:r w:rsidR="008F5EA2">
        <w:t>1</w:t>
      </w:r>
      <w:r>
        <w:t xml:space="preserve">. </w:t>
      </w:r>
      <w:r w:rsidRPr="004F12BE">
        <w:t xml:space="preserve"> </w:t>
      </w:r>
    </w:p>
    <w:p w14:paraId="5A4A0A97" w14:textId="77777777" w:rsidR="00853F95" w:rsidRPr="004B7E48" w:rsidRDefault="00853F95" w:rsidP="00853F95">
      <w:pPr>
        <w:pStyle w:val="NormalWeb"/>
        <w:rPr>
          <w:rFonts w:ascii="Arial" w:hAnsi="Arial" w:cs="Arial"/>
          <w:sz w:val="22"/>
          <w:szCs w:val="22"/>
        </w:rPr>
      </w:pPr>
      <w:r w:rsidRPr="004B7E48">
        <w:rPr>
          <w:rFonts w:ascii="Arial" w:hAnsi="Arial" w:cs="Arial"/>
          <w:sz w:val="22"/>
          <w:szCs w:val="22"/>
        </w:rPr>
        <w:t xml:space="preserve">Tell us what you think by completing the response form alongside this consultation and sending it to </w:t>
      </w:r>
      <w:hyperlink r:id="rId17" w:history="1">
        <w:r w:rsidR="004B7E48" w:rsidRPr="004B7E48">
          <w:rPr>
            <w:rStyle w:val="Hyperlink"/>
            <w:rFonts w:ascii="Arial" w:hAnsi="Arial" w:cs="Arial"/>
            <w:sz w:val="22"/>
            <w:szCs w:val="22"/>
          </w:rPr>
          <w:t>SFMT@naturalresourceswales.gov.uk</w:t>
        </w:r>
      </w:hyperlink>
      <w:r w:rsidR="004B7E48" w:rsidRPr="004B7E48">
        <w:rPr>
          <w:rFonts w:ascii="Arial" w:hAnsi="Arial" w:cs="Arial"/>
          <w:sz w:val="22"/>
          <w:szCs w:val="22"/>
        </w:rPr>
        <w:t xml:space="preserve"> </w:t>
      </w:r>
      <w:r w:rsidRPr="004B7E48">
        <w:rPr>
          <w:rFonts w:ascii="Arial" w:hAnsi="Arial" w:cs="Arial"/>
          <w:sz w:val="22"/>
          <w:szCs w:val="22"/>
        </w:rPr>
        <w:t xml:space="preserve"> </w:t>
      </w:r>
    </w:p>
    <w:p w14:paraId="65851DE4" w14:textId="77777777" w:rsidR="00853F95" w:rsidRPr="004F12BE" w:rsidRDefault="00853F95" w:rsidP="00853F95">
      <w:pPr>
        <w:pStyle w:val="NormalWeb"/>
        <w:rPr>
          <w:rFonts w:ascii="Arial" w:hAnsi="Arial" w:cs="Arial"/>
          <w:sz w:val="22"/>
          <w:szCs w:val="22"/>
        </w:rPr>
      </w:pPr>
      <w:r>
        <w:rPr>
          <w:rFonts w:ascii="Arial" w:hAnsi="Arial" w:cs="Arial"/>
          <w:sz w:val="22"/>
          <w:szCs w:val="22"/>
        </w:rPr>
        <w:t>O</w:t>
      </w:r>
      <w:r w:rsidRPr="004F12BE">
        <w:rPr>
          <w:rFonts w:ascii="Arial" w:hAnsi="Arial" w:cs="Arial"/>
          <w:sz w:val="22"/>
          <w:szCs w:val="22"/>
        </w:rPr>
        <w:t xml:space="preserve">r </w:t>
      </w:r>
    </w:p>
    <w:p w14:paraId="3ED8A844" w14:textId="68B57278" w:rsidR="004B7E48" w:rsidRPr="004B7E48" w:rsidRDefault="00450A2B" w:rsidP="00853F95">
      <w:pPr>
        <w:pStyle w:val="NormalWeb"/>
        <w:spacing w:before="0" w:beforeAutospacing="0" w:after="0" w:afterAutospacing="0"/>
        <w:rPr>
          <w:rFonts w:ascii="Arial" w:hAnsi="Arial" w:cs="Arial"/>
          <w:sz w:val="22"/>
          <w:szCs w:val="22"/>
        </w:rPr>
      </w:pPr>
      <w:r>
        <w:rPr>
          <w:rFonts w:ascii="Arial" w:hAnsi="Arial" w:cs="Arial"/>
          <w:sz w:val="22"/>
          <w:szCs w:val="22"/>
        </w:rPr>
        <w:t>Michelle van Velzen</w:t>
      </w:r>
    </w:p>
    <w:p w14:paraId="18BC1CE3" w14:textId="77777777" w:rsidR="00853F95" w:rsidRPr="004B7E48" w:rsidRDefault="00853F95"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 xml:space="preserve">Natural Resources Wales </w:t>
      </w:r>
    </w:p>
    <w:p w14:paraId="03ACDE53" w14:textId="77777777" w:rsidR="00853F95" w:rsidRPr="004B7E48" w:rsidRDefault="004B7E48"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Welsh Government Buildings</w:t>
      </w:r>
    </w:p>
    <w:p w14:paraId="19D9CFED" w14:textId="77777777" w:rsidR="00853F95" w:rsidRPr="004B7E48" w:rsidRDefault="004B7E48"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Rhodfa Padarn</w:t>
      </w:r>
    </w:p>
    <w:p w14:paraId="540A6C4C" w14:textId="77777777" w:rsidR="00853F95" w:rsidRPr="004B7E48" w:rsidRDefault="004B7E48"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Aberystwyth</w:t>
      </w:r>
    </w:p>
    <w:p w14:paraId="2EE9781A" w14:textId="77777777" w:rsidR="00853F95" w:rsidRPr="004B7E48" w:rsidRDefault="004B7E48"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Ceredigion</w:t>
      </w:r>
    </w:p>
    <w:p w14:paraId="4DB144C7" w14:textId="77777777" w:rsidR="00853F95" w:rsidRPr="004F12BE" w:rsidRDefault="004B7E48" w:rsidP="00853F95">
      <w:pPr>
        <w:pStyle w:val="NormalWeb"/>
        <w:spacing w:before="0" w:beforeAutospacing="0" w:after="0" w:afterAutospacing="0"/>
        <w:rPr>
          <w:rFonts w:ascii="Arial" w:hAnsi="Arial" w:cs="Arial"/>
          <w:sz w:val="22"/>
          <w:szCs w:val="22"/>
        </w:rPr>
      </w:pPr>
      <w:r w:rsidRPr="004B7E48">
        <w:rPr>
          <w:rFonts w:ascii="Arial" w:hAnsi="Arial" w:cs="Arial"/>
          <w:sz w:val="22"/>
          <w:szCs w:val="22"/>
        </w:rPr>
        <w:t>SY25 6DP</w:t>
      </w:r>
    </w:p>
    <w:p w14:paraId="24A85D23" w14:textId="7159A6F3" w:rsidR="00853F95" w:rsidRPr="004F12BE" w:rsidRDefault="00853F95" w:rsidP="00853F95">
      <w:pPr>
        <w:pStyle w:val="NormalWeb"/>
        <w:rPr>
          <w:rFonts w:ascii="Arial" w:hAnsi="Arial" w:cs="Arial"/>
          <w:sz w:val="22"/>
          <w:szCs w:val="22"/>
        </w:rPr>
      </w:pPr>
      <w:r w:rsidRPr="004F12BE">
        <w:rPr>
          <w:rFonts w:ascii="Arial" w:hAnsi="Arial" w:cs="Arial"/>
          <w:sz w:val="22"/>
          <w:szCs w:val="22"/>
        </w:rPr>
        <w:t xml:space="preserve">The consultation ends on </w:t>
      </w:r>
      <w:r w:rsidR="004E6E50">
        <w:rPr>
          <w:rFonts w:ascii="Arial" w:hAnsi="Arial" w:cs="Arial"/>
          <w:sz w:val="22"/>
          <w:szCs w:val="22"/>
        </w:rPr>
        <w:t>Friday 2</w:t>
      </w:r>
      <w:r w:rsidR="004E6E50" w:rsidRPr="004E6E50">
        <w:rPr>
          <w:rFonts w:ascii="Arial" w:hAnsi="Arial" w:cs="Arial"/>
          <w:sz w:val="22"/>
          <w:szCs w:val="22"/>
          <w:vertAlign w:val="superscript"/>
        </w:rPr>
        <w:t>nd</w:t>
      </w:r>
      <w:r w:rsidR="004E6E50">
        <w:rPr>
          <w:rFonts w:ascii="Arial" w:hAnsi="Arial" w:cs="Arial"/>
          <w:sz w:val="22"/>
          <w:szCs w:val="22"/>
        </w:rPr>
        <w:t xml:space="preserve"> October 2015.</w:t>
      </w:r>
      <w:r w:rsidRPr="004F12BE">
        <w:rPr>
          <w:rFonts w:ascii="Arial" w:hAnsi="Arial" w:cs="Arial"/>
          <w:sz w:val="22"/>
          <w:szCs w:val="22"/>
        </w:rPr>
        <w:t xml:space="preserve"> </w:t>
      </w:r>
    </w:p>
    <w:p w14:paraId="6A09CF32" w14:textId="77777777" w:rsidR="00CC2FFC" w:rsidRDefault="00CC2FFC">
      <w:pPr>
        <w:rPr>
          <w:b/>
          <w:bCs/>
          <w:color w:val="0091A5"/>
          <w:sz w:val="32"/>
          <w:szCs w:val="28"/>
        </w:rPr>
      </w:pPr>
      <w:r>
        <w:br w:type="page"/>
      </w:r>
    </w:p>
    <w:p w14:paraId="155E95F2" w14:textId="77777777" w:rsidR="008F5EA2" w:rsidRDefault="00853F95" w:rsidP="008F5EA2">
      <w:pPr>
        <w:pStyle w:val="Heading1"/>
      </w:pPr>
      <w:r w:rsidRPr="008F5EA2">
        <w:lastRenderedPageBreak/>
        <w:t>Background</w:t>
      </w:r>
      <w:r w:rsidRPr="006D7750">
        <w:t xml:space="preserve"> </w:t>
      </w:r>
      <w:r w:rsidRPr="008F5EA2">
        <w:t>information</w:t>
      </w:r>
    </w:p>
    <w:p w14:paraId="68AB2427" w14:textId="77777777" w:rsidR="00853F95" w:rsidRPr="003C50E6" w:rsidRDefault="00853F95" w:rsidP="008F5EA2">
      <w:pPr>
        <w:pStyle w:val="Heading2"/>
        <w:rPr>
          <w:color w:val="0070C0"/>
        </w:rPr>
      </w:pPr>
      <w:r>
        <w:t>The WG</w:t>
      </w:r>
      <w:r w:rsidR="008922CC">
        <w:t>’</w:t>
      </w:r>
      <w:r>
        <w:t>s Strategy for Trees and Woodlands in Wales</w:t>
      </w:r>
    </w:p>
    <w:p w14:paraId="0896D1B3" w14:textId="77777777" w:rsidR="00853F95" w:rsidRDefault="00853F95" w:rsidP="00853F95">
      <w:r>
        <w:t xml:space="preserve">In </w:t>
      </w:r>
      <w:r w:rsidRPr="00947B9D">
        <w:rPr>
          <w:i/>
        </w:rPr>
        <w:t>Woodlands for Wales</w:t>
      </w:r>
      <w:r>
        <w:t>, WG sets out its long term vision for woodlands and trees in Wales</w:t>
      </w:r>
      <w:r w:rsidR="008F5EA2">
        <w:t xml:space="preserve"> that “</w:t>
      </w:r>
      <w:r w:rsidRPr="00D83FCE">
        <w:t>Wales will be known for its high-quality woodlands that enhance the landscape, are appropriate to local conditions and have a diverse m</w:t>
      </w:r>
      <w:r w:rsidR="008F5EA2">
        <w:t xml:space="preserve">ixture of species and habitats.” </w:t>
      </w:r>
      <w:r>
        <w:t>These woodlands will:</w:t>
      </w:r>
    </w:p>
    <w:p w14:paraId="1CF7783A" w14:textId="77777777" w:rsidR="00853F95" w:rsidRDefault="00853F95" w:rsidP="008F5EA2">
      <w:pPr>
        <w:pStyle w:val="Bullets"/>
      </w:pPr>
      <w:r>
        <w:t>Provide real social and community benefits, both locally and nationally</w:t>
      </w:r>
    </w:p>
    <w:p w14:paraId="5CCC0563" w14:textId="77777777" w:rsidR="00853F95" w:rsidRDefault="00853F95" w:rsidP="008F5EA2">
      <w:pPr>
        <w:pStyle w:val="Bullets"/>
      </w:pPr>
      <w:r>
        <w:t>Support thriving woodland-based industries, and</w:t>
      </w:r>
    </w:p>
    <w:p w14:paraId="19F78946" w14:textId="77777777" w:rsidR="00853F95" w:rsidRDefault="00853F95" w:rsidP="008F5EA2">
      <w:pPr>
        <w:pStyle w:val="Bullets"/>
      </w:pPr>
      <w:r>
        <w:t xml:space="preserve">Contribute to a better quality environment throughout Wales. </w:t>
      </w:r>
    </w:p>
    <w:p w14:paraId="485A01E5" w14:textId="77777777" w:rsidR="00853F95" w:rsidRDefault="00853F95" w:rsidP="00853F95"/>
    <w:p w14:paraId="40078243" w14:textId="3F18F185" w:rsidR="00853F95" w:rsidRDefault="00853F95" w:rsidP="00853F95">
      <w:r>
        <w:t xml:space="preserve">Linked to this vision are the delivery of four strategic themes, one of which is to have </w:t>
      </w:r>
      <w:r w:rsidRPr="008F5EA2">
        <w:t>“a competitive and integrated forest sector</w:t>
      </w:r>
      <w:r w:rsidR="008F5EA2" w:rsidRPr="008F5EA2">
        <w:t>”.</w:t>
      </w:r>
      <w:r w:rsidR="008F5EA2">
        <w:t xml:space="preserve"> </w:t>
      </w:r>
      <w:r>
        <w:t>The four key outcomes li</w:t>
      </w:r>
      <w:r w:rsidR="0027157C">
        <w:t>n</w:t>
      </w:r>
      <w:r>
        <w:t xml:space="preserve">ked to delivery of a competitive and integrated sector are:  </w:t>
      </w:r>
    </w:p>
    <w:p w14:paraId="7B1D1688" w14:textId="77777777" w:rsidR="00853F95" w:rsidRPr="00947B9D" w:rsidRDefault="00853F95" w:rsidP="008F5EA2">
      <w:pPr>
        <w:pStyle w:val="Bullets"/>
        <w:rPr>
          <w:lang w:eastAsia="en-GB"/>
        </w:rPr>
      </w:pPr>
      <w:r w:rsidRPr="00947B9D">
        <w:rPr>
          <w:lang w:eastAsia="en-GB"/>
        </w:rPr>
        <w:t>More Welsh grown timber is used in Wales.</w:t>
      </w:r>
    </w:p>
    <w:p w14:paraId="25F66993" w14:textId="77777777" w:rsidR="00853F95" w:rsidRPr="00947B9D" w:rsidRDefault="00853F95" w:rsidP="008F5EA2">
      <w:pPr>
        <w:pStyle w:val="Bullets"/>
        <w:rPr>
          <w:lang w:eastAsia="en-GB"/>
        </w:rPr>
      </w:pPr>
      <w:r w:rsidRPr="00947B9D">
        <w:rPr>
          <w:lang w:eastAsia="en-GB"/>
        </w:rPr>
        <w:t>The forest sector is better integrated and more competitive, supporting the Welsh economy.</w:t>
      </w:r>
    </w:p>
    <w:p w14:paraId="793D0424" w14:textId="77777777" w:rsidR="00853F95" w:rsidRPr="00947B9D" w:rsidRDefault="00853F95" w:rsidP="008F5EA2">
      <w:pPr>
        <w:pStyle w:val="Bullets"/>
        <w:rPr>
          <w:lang w:eastAsia="en-GB"/>
        </w:rPr>
      </w:pPr>
      <w:r w:rsidRPr="00947B9D">
        <w:rPr>
          <w:lang w:eastAsia="en-GB"/>
        </w:rPr>
        <w:t>Increased use of timber as a key renewable resource.</w:t>
      </w:r>
    </w:p>
    <w:p w14:paraId="34D4CDD1" w14:textId="77777777" w:rsidR="00853F95" w:rsidRPr="00947B9D" w:rsidRDefault="00853F95" w:rsidP="008F5EA2">
      <w:pPr>
        <w:pStyle w:val="Bullets"/>
        <w:rPr>
          <w:lang w:eastAsia="en-GB"/>
        </w:rPr>
      </w:pPr>
      <w:r w:rsidRPr="00947B9D">
        <w:rPr>
          <w:lang w:eastAsia="en-GB"/>
        </w:rPr>
        <w:t>A thriving, skilled workforce in the forestry sector.</w:t>
      </w:r>
    </w:p>
    <w:p w14:paraId="62E8A4C3" w14:textId="77777777" w:rsidR="00853F95" w:rsidRDefault="00853F95" w:rsidP="00853F95">
      <w:pPr>
        <w:rPr>
          <w:rFonts w:cs="Arial"/>
          <w:szCs w:val="22"/>
          <w:lang w:eastAsia="en-GB"/>
        </w:rPr>
      </w:pPr>
    </w:p>
    <w:p w14:paraId="596077C0" w14:textId="77777777" w:rsidR="00946A06" w:rsidRDefault="00946A06" w:rsidP="00946A06">
      <w:pPr>
        <w:pStyle w:val="Bullets"/>
        <w:numPr>
          <w:ilvl w:val="0"/>
          <w:numId w:val="0"/>
        </w:numPr>
        <w:ind w:left="284" w:hanging="284"/>
        <w:rPr>
          <w:lang w:eastAsia="en-GB"/>
        </w:rPr>
      </w:pPr>
      <w:r w:rsidRPr="00946A06">
        <w:rPr>
          <w:lang w:eastAsia="en-GB"/>
        </w:rPr>
        <w:t>A key outcome related to the Woodlands for People theme is that:</w:t>
      </w:r>
    </w:p>
    <w:p w14:paraId="64DEE993" w14:textId="6B213F40" w:rsidR="00946A06" w:rsidRPr="00B70CF6" w:rsidRDefault="00946A06" w:rsidP="00B70CF6">
      <w:pPr>
        <w:pStyle w:val="Bullets"/>
        <w:rPr>
          <w:lang w:eastAsia="en-GB"/>
        </w:rPr>
      </w:pPr>
      <w:r w:rsidRPr="00B70CF6">
        <w:rPr>
          <w:lang w:eastAsia="en-GB"/>
        </w:rPr>
        <w:t xml:space="preserve">More people </w:t>
      </w:r>
      <w:r w:rsidR="00391A2C" w:rsidRPr="00B70CF6">
        <w:rPr>
          <w:lang w:eastAsia="en-GB"/>
        </w:rPr>
        <w:t>benefit</w:t>
      </w:r>
      <w:r w:rsidRPr="00B70CF6">
        <w:rPr>
          <w:lang w:eastAsia="en-GB"/>
        </w:rPr>
        <w:t xml:space="preserve"> from woodland related enterprises, operating businesses, developing skills and creating jobs associated with woodland and timber</w:t>
      </w:r>
      <w:r w:rsidR="00B70CF6">
        <w:rPr>
          <w:lang w:eastAsia="en-GB"/>
        </w:rPr>
        <w:t>.</w:t>
      </w:r>
    </w:p>
    <w:p w14:paraId="760CE3BB" w14:textId="7D45373A" w:rsidR="00946A06" w:rsidRDefault="00946A06" w:rsidP="00853F95">
      <w:pPr>
        <w:rPr>
          <w:rFonts w:cs="Arial"/>
          <w:szCs w:val="22"/>
          <w:lang w:eastAsia="en-GB"/>
        </w:rPr>
      </w:pPr>
    </w:p>
    <w:p w14:paraId="1205C4E1" w14:textId="29BC6CB1" w:rsidR="00853F95" w:rsidRDefault="0027157C" w:rsidP="00853F95">
      <w:r>
        <w:t>Progress on these</w:t>
      </w:r>
      <w:r w:rsidR="00853F95">
        <w:t xml:space="preserve"> outcomes are published as National Statistics in the </w:t>
      </w:r>
      <w:r w:rsidR="00853F95" w:rsidRPr="004E6E50">
        <w:rPr>
          <w:i/>
        </w:rPr>
        <w:t>Woodlands for Wales</w:t>
      </w:r>
      <w:r w:rsidR="00853F95" w:rsidRPr="004E6E50">
        <w:t xml:space="preserve"> Indicators</w:t>
      </w:r>
      <w:r w:rsidR="00853F95">
        <w:t xml:space="preserve"> with 2013-14 showing that the Total G</w:t>
      </w:r>
      <w:r w:rsidR="004B7E48">
        <w:t xml:space="preserve">ross </w:t>
      </w:r>
      <w:r w:rsidR="00853F95">
        <w:t>V</w:t>
      </w:r>
      <w:r w:rsidR="004B7E48">
        <w:t xml:space="preserve">alue </w:t>
      </w:r>
      <w:r w:rsidR="00853F95">
        <w:t>A</w:t>
      </w:r>
      <w:r w:rsidR="004B7E48">
        <w:t>dded to the Welsh economy</w:t>
      </w:r>
      <w:r w:rsidR="00853F95">
        <w:t xml:space="preserve"> of the fore</w:t>
      </w:r>
      <w:r w:rsidR="004B7E48">
        <w:t>stry sector wa</w:t>
      </w:r>
      <w:r w:rsidR="008F5EA2">
        <w:t>s £455.7 million</w:t>
      </w:r>
      <w:r w:rsidR="004B7E48">
        <w:t xml:space="preserve"> in 2013-14</w:t>
      </w:r>
      <w:r w:rsidR="008F5EA2">
        <w:t xml:space="preserve">. </w:t>
      </w:r>
      <w:r w:rsidR="00853F95">
        <w:t>However, outcomes for the economy should not be considered in isolation. W</w:t>
      </w:r>
      <w:r w:rsidR="00853F95" w:rsidRPr="00A31B96">
        <w:rPr>
          <w:i/>
        </w:rPr>
        <w:t>oodlands for Wales</w:t>
      </w:r>
      <w:r w:rsidR="00853F95">
        <w:t xml:space="preserve"> emphasises that woodlands and trees can, and do, deliver multiple benefits, at the same time, and in the same place.  Delivering a competitive and integrated forest sector</w:t>
      </w:r>
      <w:r w:rsidR="00C01F2F">
        <w:t xml:space="preserve"> (which includes timber customers, the timber supply chain, social enterprises and community groups) </w:t>
      </w:r>
      <w:r w:rsidR="00853F95">
        <w:t xml:space="preserve"> sits alongside other desired outcomes linked to climate change adaptation and mitigation, recreation, access, </w:t>
      </w:r>
      <w:r w:rsidR="00946A06">
        <w:t xml:space="preserve">community and regeneration benefits, </w:t>
      </w:r>
      <w:r w:rsidR="00853F95">
        <w:t xml:space="preserve">water and soil management, biodiversity and conversation. </w:t>
      </w:r>
    </w:p>
    <w:p w14:paraId="23E29D92" w14:textId="77777777" w:rsidR="0027157C" w:rsidRDefault="0027157C" w:rsidP="00853F95"/>
    <w:p w14:paraId="47C3AFF2" w14:textId="43D36FB5" w:rsidR="0027157C" w:rsidRPr="00FC0E7F" w:rsidRDefault="0027157C" w:rsidP="00853F95">
      <w:pPr>
        <w:rPr>
          <w:rFonts w:cs="Calibri"/>
        </w:rPr>
      </w:pPr>
      <w:r>
        <w:t xml:space="preserve">Also of relevance are wider WG priorities such as green growth and green job, which are particularly important in the context of </w:t>
      </w:r>
      <w:r w:rsidR="000A081A">
        <w:t xml:space="preserve">developing a competitive and integrated forest sector. </w:t>
      </w:r>
    </w:p>
    <w:p w14:paraId="025E9EC5" w14:textId="77777777" w:rsidR="00853F95" w:rsidRDefault="00853F95" w:rsidP="00853F95">
      <w:pPr>
        <w:rPr>
          <w:rFonts w:cs="Arial"/>
          <w:b/>
          <w:color w:val="217021" w:themeColor="accent1" w:themeShade="BF"/>
          <w:szCs w:val="22"/>
          <w:lang w:eastAsia="en-GB"/>
        </w:rPr>
      </w:pPr>
    </w:p>
    <w:p w14:paraId="02FD936F" w14:textId="77777777" w:rsidR="00853F95" w:rsidRPr="003C50E6" w:rsidRDefault="00853F95" w:rsidP="008F5EA2">
      <w:pPr>
        <w:pStyle w:val="Heading2"/>
        <w:rPr>
          <w:lang w:eastAsia="en-GB"/>
        </w:rPr>
      </w:pPr>
      <w:r w:rsidRPr="008F5EA2">
        <w:t>Our</w:t>
      </w:r>
      <w:r w:rsidRPr="003C50E6">
        <w:rPr>
          <w:lang w:eastAsia="en-GB"/>
        </w:rPr>
        <w:t xml:space="preserve"> role</w:t>
      </w:r>
    </w:p>
    <w:p w14:paraId="550DAEB7" w14:textId="02C22790" w:rsidR="00853F95" w:rsidRPr="00AF6C8B" w:rsidRDefault="00853F95" w:rsidP="008F5EA2">
      <w:pPr>
        <w:rPr>
          <w:szCs w:val="22"/>
          <w:lang w:val="en"/>
        </w:rPr>
      </w:pPr>
      <w:r w:rsidRPr="007E6DF5">
        <w:t xml:space="preserve">We have an important role to play in turning the </w:t>
      </w:r>
      <w:r w:rsidRPr="00ED09BC">
        <w:rPr>
          <w:i/>
        </w:rPr>
        <w:t>Woodlands for Wales</w:t>
      </w:r>
      <w:r w:rsidRPr="007E6DF5">
        <w:t xml:space="preserve"> Strategy and Wales’ forestry policy into action. </w:t>
      </w:r>
      <w:r w:rsidRPr="007E6DF5">
        <w:rPr>
          <w:szCs w:val="22"/>
          <w:lang w:val="en"/>
        </w:rPr>
        <w:t xml:space="preserve">We are the largest land manager </w:t>
      </w:r>
      <w:r>
        <w:rPr>
          <w:szCs w:val="22"/>
          <w:lang w:val="en"/>
        </w:rPr>
        <w:t>and provider of outdoor recreation in Wales. We have</w:t>
      </w:r>
      <w:r w:rsidRPr="007E6DF5">
        <w:rPr>
          <w:szCs w:val="22"/>
          <w:lang w:val="en"/>
        </w:rPr>
        <w:t xml:space="preserve"> responsibility for managing</w:t>
      </w:r>
      <w:r w:rsidRPr="007E6DF5">
        <w:rPr>
          <w:bCs/>
        </w:rPr>
        <w:t xml:space="preserve"> 38% of the total Welsh Forest Resource yet account for </w:t>
      </w:r>
      <w:r w:rsidR="000A081A">
        <w:rPr>
          <w:bCs/>
        </w:rPr>
        <w:t xml:space="preserve">approximately 50% </w:t>
      </w:r>
      <w:r w:rsidRPr="007E6DF5">
        <w:rPr>
          <w:bCs/>
        </w:rPr>
        <w:t>of the timber supplied from this resource. Of the 306,000 hectares of woodland in Wales, around 40% is under-manag</w:t>
      </w:r>
      <w:r>
        <w:rPr>
          <w:bCs/>
        </w:rPr>
        <w:t xml:space="preserve">ed or in no management at all. </w:t>
      </w:r>
      <w:r>
        <w:rPr>
          <w:szCs w:val="22"/>
          <w:lang w:val="en"/>
        </w:rPr>
        <w:t xml:space="preserve">The planned sale of timber from the WGWE gives security to contractors and customers but has to be balanced to support timber sales from other growers and the encouragement of new market entrants. </w:t>
      </w:r>
    </w:p>
    <w:p w14:paraId="08F48576" w14:textId="77777777" w:rsidR="00853F95" w:rsidRDefault="00853F95" w:rsidP="00853F95">
      <w:pPr>
        <w:rPr>
          <w:rFonts w:cs="Arial"/>
          <w:bCs/>
        </w:rPr>
      </w:pPr>
    </w:p>
    <w:p w14:paraId="27B0A9AE" w14:textId="4F388680" w:rsidR="00853F95" w:rsidRDefault="00853F95" w:rsidP="00853F95">
      <w:r w:rsidRPr="009D1136">
        <w:rPr>
          <w:rFonts w:cs="Arial"/>
          <w:szCs w:val="22"/>
          <w:lang w:val="en"/>
        </w:rPr>
        <w:t xml:space="preserve">The timber we produce directly supports thousands of jobs </w:t>
      </w:r>
      <w:r w:rsidR="000A081A">
        <w:rPr>
          <w:rFonts w:cs="Arial"/>
          <w:szCs w:val="22"/>
          <w:lang w:val="en"/>
        </w:rPr>
        <w:t xml:space="preserve">in mainly rural areas </w:t>
      </w:r>
      <w:r w:rsidRPr="009D1136">
        <w:rPr>
          <w:rFonts w:cs="Arial"/>
          <w:szCs w:val="22"/>
          <w:lang w:val="en"/>
        </w:rPr>
        <w:t xml:space="preserve">and contributes millions of pounds to the Welsh economy, as well as helping us combat climate change by locking up carbon. </w:t>
      </w:r>
      <w:r w:rsidRPr="00397AB0">
        <w:rPr>
          <w:rFonts w:cs="Arial"/>
          <w:szCs w:val="22"/>
          <w:lang w:val="en"/>
        </w:rPr>
        <w:t xml:space="preserve">We are the largest supplier of certified timber in Wales, the independent ‘stamp of approval’ of our sustainable forestry practice. We are also working to develop the wind and hydro power potential of the WGWE. </w:t>
      </w:r>
      <w:r>
        <w:rPr>
          <w:rFonts w:cs="Arial"/>
          <w:szCs w:val="22"/>
          <w:lang w:val="en"/>
        </w:rPr>
        <w:t>We are committed</w:t>
      </w:r>
      <w:r>
        <w:t xml:space="preserve"> to improving performance on health, safety and welfare, contract management and performance and environmental management and stewardship standards.</w:t>
      </w:r>
    </w:p>
    <w:p w14:paraId="3F6A3953" w14:textId="77777777" w:rsidR="00853F95" w:rsidRPr="009D1136" w:rsidRDefault="00853F95" w:rsidP="00853F95">
      <w:pPr>
        <w:rPr>
          <w:rFonts w:cs="Arial"/>
          <w:szCs w:val="22"/>
          <w:lang w:val="en"/>
        </w:rPr>
      </w:pPr>
    </w:p>
    <w:p w14:paraId="6925F912" w14:textId="01526564" w:rsidR="00853F95" w:rsidRDefault="00853F95" w:rsidP="00853F95">
      <w:pPr>
        <w:rPr>
          <w:rFonts w:cs="Arial"/>
          <w:szCs w:val="22"/>
          <w:lang w:val="en"/>
        </w:rPr>
      </w:pPr>
      <w:r w:rsidRPr="00397AB0">
        <w:rPr>
          <w:rFonts w:cs="Arial"/>
          <w:szCs w:val="22"/>
          <w:lang w:val="en"/>
        </w:rPr>
        <w:t>We are charged with providing a balance of goods and services</w:t>
      </w:r>
      <w:r>
        <w:rPr>
          <w:rFonts w:cs="Arial"/>
          <w:szCs w:val="22"/>
          <w:lang w:val="en"/>
        </w:rPr>
        <w:t xml:space="preserve"> from your woodlands - </w:t>
      </w:r>
      <w:r w:rsidRPr="00AF6C8B">
        <w:t>deliver</w:t>
      </w:r>
      <w:r>
        <w:t>ing</w:t>
      </w:r>
      <w:r w:rsidRPr="00AF6C8B">
        <w:t xml:space="preserve"> m</w:t>
      </w:r>
      <w:r>
        <w:t xml:space="preserve">ore than just commercial gain from our forest management activities. Whether we are striving to improve habitats for woodland species, improve the water quality of wooded catchments or provide </w:t>
      </w:r>
      <w:r>
        <w:lastRenderedPageBreak/>
        <w:t xml:space="preserve">attractive places for woodland based recreation </w:t>
      </w:r>
      <w:r w:rsidR="00946A06">
        <w:t>and community involvement</w:t>
      </w:r>
      <w:r>
        <w:t>- t</w:t>
      </w:r>
      <w:r w:rsidRPr="00397AB0">
        <w:rPr>
          <w:rFonts w:cs="Arial"/>
          <w:szCs w:val="22"/>
          <w:lang w:val="en"/>
        </w:rPr>
        <w:t xml:space="preserve">he quality and quantity of </w:t>
      </w:r>
      <w:r>
        <w:rPr>
          <w:rFonts w:cs="Arial"/>
          <w:szCs w:val="22"/>
          <w:lang w:val="en"/>
        </w:rPr>
        <w:t xml:space="preserve">these goods and services </w:t>
      </w:r>
      <w:r w:rsidRPr="00397AB0">
        <w:rPr>
          <w:rFonts w:cs="Arial"/>
          <w:szCs w:val="22"/>
          <w:lang w:val="en"/>
        </w:rPr>
        <w:t>are influenced by our timber harvesting and marketing operations</w:t>
      </w:r>
      <w:r>
        <w:rPr>
          <w:rFonts w:cs="Arial"/>
          <w:szCs w:val="22"/>
          <w:lang w:val="en"/>
        </w:rPr>
        <w:t>.</w:t>
      </w:r>
      <w:r w:rsidRPr="007E6DF5">
        <w:t xml:space="preserve"> </w:t>
      </w:r>
      <w:r>
        <w:t>It</w:t>
      </w:r>
      <w:r w:rsidRPr="00AF6C8B">
        <w:rPr>
          <w:rFonts w:cs="Arial"/>
          <w:szCs w:val="22"/>
          <w:lang w:val="en"/>
        </w:rPr>
        <w:t xml:space="preserve"> is this duty to</w:t>
      </w:r>
      <w:r>
        <w:rPr>
          <w:rFonts w:cs="Arial"/>
          <w:szCs w:val="22"/>
          <w:lang w:val="en"/>
        </w:rPr>
        <w:t xml:space="preserve"> </w:t>
      </w:r>
      <w:r w:rsidRPr="00AF6C8B">
        <w:rPr>
          <w:rFonts w:cs="Arial"/>
          <w:szCs w:val="22"/>
          <w:lang w:val="en"/>
        </w:rPr>
        <w:t xml:space="preserve">balance our forest management objectives </w:t>
      </w:r>
      <w:r>
        <w:rPr>
          <w:rFonts w:cs="Arial"/>
          <w:szCs w:val="22"/>
          <w:lang w:val="en"/>
        </w:rPr>
        <w:t xml:space="preserve">and the scale at which we do so </w:t>
      </w:r>
      <w:r w:rsidRPr="00AF6C8B">
        <w:rPr>
          <w:rFonts w:cs="Arial"/>
          <w:szCs w:val="22"/>
          <w:lang w:val="en"/>
        </w:rPr>
        <w:t>that makes our timber marketing plans</w:t>
      </w:r>
      <w:r>
        <w:rPr>
          <w:rFonts w:cs="Arial"/>
          <w:szCs w:val="22"/>
          <w:lang w:val="en"/>
        </w:rPr>
        <w:t xml:space="preserve"> unique in many ways</w:t>
      </w:r>
      <w:r w:rsidRPr="00AF6C8B">
        <w:rPr>
          <w:rFonts w:cs="Arial"/>
          <w:szCs w:val="22"/>
          <w:lang w:val="en"/>
        </w:rPr>
        <w:t>.</w:t>
      </w:r>
      <w:r w:rsidRPr="00397AB0">
        <w:rPr>
          <w:rFonts w:cs="Arial"/>
          <w:szCs w:val="22"/>
          <w:lang w:val="en"/>
        </w:rPr>
        <w:t xml:space="preserve"> </w:t>
      </w:r>
    </w:p>
    <w:p w14:paraId="70D11229" w14:textId="77777777" w:rsidR="00853F95" w:rsidRDefault="00853F95" w:rsidP="00853F95">
      <w:pPr>
        <w:rPr>
          <w:rFonts w:cs="Arial"/>
          <w:szCs w:val="22"/>
          <w:lang w:val="en"/>
        </w:rPr>
      </w:pPr>
    </w:p>
    <w:p w14:paraId="1FB29AF2" w14:textId="77777777" w:rsidR="00853F95" w:rsidRDefault="00853F95" w:rsidP="008F5EA2">
      <w:pPr>
        <w:pStyle w:val="Heading1"/>
      </w:pPr>
      <w:r>
        <w:t xml:space="preserve">The scope of this </w:t>
      </w:r>
      <w:r w:rsidRPr="008F5EA2">
        <w:t>consultation</w:t>
      </w:r>
    </w:p>
    <w:p w14:paraId="21EEE6B2" w14:textId="77777777" w:rsidR="0094286D" w:rsidRDefault="00894360" w:rsidP="008F5EA2">
      <w:r>
        <w:t>We are consulting on the development of our new Timber Marketing Plan but w</w:t>
      </w:r>
      <w:r w:rsidR="00853F95" w:rsidRPr="00153487">
        <w:t xml:space="preserve">e are not starting with a blank sheet of paper. The way that we deal with the production and sale of timber from the WGWE has been set out in five year plans for some time. </w:t>
      </w:r>
      <w:r w:rsidR="00153487" w:rsidRPr="00153487">
        <w:rPr>
          <w:b/>
        </w:rPr>
        <w:t>Figure 1</w:t>
      </w:r>
      <w:r w:rsidR="00153487" w:rsidRPr="00153487">
        <w:t xml:space="preserve"> </w:t>
      </w:r>
      <w:r w:rsidR="00153487">
        <w:t xml:space="preserve">shows </w:t>
      </w:r>
      <w:r w:rsidR="0094286D">
        <w:t>a summary of our marketing methods and other plans relevant to the proposals we are consulting you on.</w:t>
      </w:r>
      <w:r w:rsidR="00157864">
        <w:t xml:space="preserve"> </w:t>
      </w:r>
    </w:p>
    <w:p w14:paraId="6514F7A7" w14:textId="77777777" w:rsidR="00157864" w:rsidRDefault="00157864" w:rsidP="008F5EA2"/>
    <w:p w14:paraId="6094768E" w14:textId="3FDAB83A" w:rsidR="0040053F" w:rsidRPr="0040053F" w:rsidRDefault="0094286D" w:rsidP="0040053F">
      <w:pPr>
        <w:pStyle w:val="Heading3"/>
      </w:pPr>
      <w:r>
        <w:t>Figure 1 – A summary of our marketing methods and plans relevant to this consultation</w:t>
      </w:r>
    </w:p>
    <w:p w14:paraId="4429CC0E" w14:textId="77777777" w:rsidR="008F5EA2" w:rsidRDefault="00153487" w:rsidP="008F5EA2">
      <w:r>
        <w:rPr>
          <w:noProof/>
          <w:lang w:eastAsia="en-GB"/>
        </w:rPr>
        <w:drawing>
          <wp:inline distT="0" distB="0" distL="0" distR="0" wp14:anchorId="28F0F859" wp14:editId="3F743A4F">
            <wp:extent cx="6129020" cy="3447415"/>
            <wp:effectExtent l="0" t="0" r="508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 1 rev.jpg"/>
                    <pic:cNvPicPr/>
                  </pic:nvPicPr>
                  <pic:blipFill>
                    <a:blip r:embed="rId18">
                      <a:extLst>
                        <a:ext uri="{28A0092B-C50C-407E-A947-70E740481C1C}">
                          <a14:useLocalDpi xmlns:a14="http://schemas.microsoft.com/office/drawing/2010/main" val="0"/>
                        </a:ext>
                      </a:extLst>
                    </a:blip>
                    <a:stretch>
                      <a:fillRect/>
                    </a:stretch>
                  </pic:blipFill>
                  <pic:spPr>
                    <a:xfrm>
                      <a:off x="0" y="0"/>
                      <a:ext cx="6129020" cy="3447415"/>
                    </a:xfrm>
                    <a:prstGeom prst="rect">
                      <a:avLst/>
                    </a:prstGeom>
                  </pic:spPr>
                </pic:pic>
              </a:graphicData>
            </a:graphic>
          </wp:inline>
        </w:drawing>
      </w:r>
    </w:p>
    <w:p w14:paraId="12860DF4" w14:textId="77777777" w:rsidR="0094286D" w:rsidRDefault="0094286D" w:rsidP="008F5EA2"/>
    <w:p w14:paraId="3BD20D74" w14:textId="77777777" w:rsidR="00894360" w:rsidRDefault="00894360" w:rsidP="00894360">
      <w:r>
        <w:t xml:space="preserve">Our Timber Marketing Plan is </w:t>
      </w:r>
      <w:r w:rsidR="008922CC">
        <w:t xml:space="preserve">a </w:t>
      </w:r>
      <w:r>
        <w:t>strategic communication document which tells our customers and contractors what timber we have available to work (or harvest</w:t>
      </w:r>
      <w:r w:rsidR="008922CC">
        <w:t>ing</w:t>
      </w:r>
      <w:r>
        <w:t xml:space="preserve">) and buy (or marketing). This part of our business is managed from our National Services Directorate who deliver the felling and thinning programmes on behalf of our Operations Directorate. The WG </w:t>
      </w:r>
      <w:r w:rsidRPr="00157864">
        <w:rPr>
          <w:i/>
        </w:rPr>
        <w:t>Woodlands for Wales</w:t>
      </w:r>
      <w:r>
        <w:t xml:space="preserve"> Strategy and our Corporate Plan set our strategic aims and objectives. Long term forest plans and the forest management interventions to achieve the goals sought through felling and replanting are determined through a separate but related set of plans and processes. </w:t>
      </w:r>
    </w:p>
    <w:p w14:paraId="045ADD62" w14:textId="77777777" w:rsidR="00894360" w:rsidRDefault="00894360" w:rsidP="008F5EA2"/>
    <w:p w14:paraId="2CEB9B98" w14:textId="77777777" w:rsidR="00853F95" w:rsidRDefault="00853F95" w:rsidP="008F5EA2">
      <w:r>
        <w:t xml:space="preserve">12 months in advance of the sales year we publish an annual statement of our commitments and sales plans in line with the five year plan. </w:t>
      </w:r>
      <w:r w:rsidR="008F5EA2">
        <w:t>We have listened to what you have told us and k</w:t>
      </w:r>
      <w:r>
        <w:t xml:space="preserve">now </w:t>
      </w:r>
      <w:r w:rsidR="008F5EA2">
        <w:t xml:space="preserve">that </w:t>
      </w:r>
      <w:r>
        <w:t xml:space="preserve">we need to make progress in several areas including </w:t>
      </w:r>
      <w:r w:rsidR="008F5EA2">
        <w:t xml:space="preserve">better standards of customer service, </w:t>
      </w:r>
      <w:r>
        <w:t xml:space="preserve">how we present and publish information on timber volumes, sales and performance and how we offer and manage timber sales to support small-scale and community-based enterprises. </w:t>
      </w:r>
    </w:p>
    <w:p w14:paraId="65BCE963" w14:textId="77777777" w:rsidR="008F5EA2" w:rsidRDefault="008F5EA2" w:rsidP="008F5EA2"/>
    <w:p w14:paraId="1B526CA2" w14:textId="57DAF4DE" w:rsidR="00853F95" w:rsidRDefault="57DAF4DE" w:rsidP="008F5EA2">
      <w:r>
        <w:t xml:space="preserve">Providing customers and contractors with certainty is important to us and this means that existing commitments from the previous plan carry forward to the next plan period to assure business continuity. </w:t>
      </w:r>
      <w:r w:rsidRPr="0040053F">
        <w:t xml:space="preserve">As a new organisation we are undertaking analysis and review of our key services to improve our ways of working and ensure value for money. Forthcoming legislation will also change the way that we deliver our wider responsibilities.  Proposals within the lifetime of the new Timber Marketing Plan may well require us to make adjustments to the intentions we set out in this </w:t>
      </w:r>
      <w:r w:rsidRPr="0040053F">
        <w:lastRenderedPageBreak/>
        <w:t xml:space="preserve">consultation. </w:t>
      </w:r>
      <w:r>
        <w:t xml:space="preserve">In </w:t>
      </w:r>
      <w:r w:rsidRPr="57DAF4DE">
        <w:rPr>
          <w:b/>
          <w:bCs/>
        </w:rPr>
        <w:t>Table 1</w:t>
      </w:r>
      <w:r>
        <w:t>, we describe what our existing commitments are and areas where you can help us shape how we go forward. This sets the scope of for our consultation proposals.</w:t>
      </w:r>
    </w:p>
    <w:p w14:paraId="441E4B62" w14:textId="77777777" w:rsidR="00D8065C" w:rsidRDefault="00D8065C" w:rsidP="00D8065C">
      <w:pPr>
        <w:rPr>
          <w:sz w:val="24"/>
        </w:rPr>
      </w:pPr>
    </w:p>
    <w:p w14:paraId="579F741A" w14:textId="77777777" w:rsidR="00853F95" w:rsidRPr="00E12964" w:rsidRDefault="00853F95" w:rsidP="00937330">
      <w:pPr>
        <w:rPr>
          <w:b/>
        </w:rPr>
      </w:pPr>
      <w:r w:rsidRPr="00E12964">
        <w:rPr>
          <w:b/>
        </w:rPr>
        <w:t>Table 1</w:t>
      </w:r>
      <w:r w:rsidR="00D8065C" w:rsidRPr="00E12964">
        <w:rPr>
          <w:b/>
        </w:rPr>
        <w:t xml:space="preserve"> – The scope of our consultation proposals</w:t>
      </w:r>
    </w:p>
    <w:tbl>
      <w:tblPr>
        <w:tblStyle w:val="GridTable5Dark-Accent5"/>
        <w:tblW w:w="9918" w:type="dxa"/>
        <w:tblLook w:val="04A0" w:firstRow="1" w:lastRow="0" w:firstColumn="1" w:lastColumn="0" w:noHBand="0" w:noVBand="1"/>
      </w:tblPr>
      <w:tblGrid>
        <w:gridCol w:w="562"/>
        <w:gridCol w:w="2630"/>
        <w:gridCol w:w="3324"/>
        <w:gridCol w:w="3402"/>
      </w:tblGrid>
      <w:tr w:rsidR="00853F95" w:rsidRPr="0094286D" w14:paraId="5691617B" w14:textId="77777777" w:rsidTr="00942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vAlign w:val="center"/>
          </w:tcPr>
          <w:p w14:paraId="1B35F438" w14:textId="77777777" w:rsidR="00853F95" w:rsidRPr="0094286D" w:rsidRDefault="00853F95" w:rsidP="0094286D">
            <w:pPr>
              <w:rPr>
                <w:sz w:val="20"/>
                <w:szCs w:val="20"/>
              </w:rPr>
            </w:pPr>
            <w:r w:rsidRPr="0094286D">
              <w:rPr>
                <w:sz w:val="20"/>
                <w:szCs w:val="20"/>
              </w:rPr>
              <w:t>Sections in cu</w:t>
            </w:r>
            <w:r w:rsidR="0094286D">
              <w:rPr>
                <w:sz w:val="20"/>
                <w:szCs w:val="20"/>
              </w:rPr>
              <w:t>rrent Timber Marketing Strategy</w:t>
            </w:r>
          </w:p>
        </w:tc>
        <w:tc>
          <w:tcPr>
            <w:tcW w:w="3402" w:type="dxa"/>
          </w:tcPr>
          <w:p w14:paraId="7FE6DBF6" w14:textId="77777777" w:rsidR="00853F95" w:rsidRPr="0094286D" w:rsidRDefault="00853F95" w:rsidP="008F5EA2">
            <w:pPr>
              <w:cnfStyle w:val="100000000000" w:firstRow="1" w:lastRow="0" w:firstColumn="0" w:lastColumn="0" w:oddVBand="0" w:evenVBand="0" w:oddHBand="0" w:evenHBand="0" w:firstRowFirstColumn="0" w:firstRowLastColumn="0" w:lastRowFirstColumn="0" w:lastRowLastColumn="0"/>
              <w:rPr>
                <w:sz w:val="20"/>
                <w:szCs w:val="20"/>
              </w:rPr>
            </w:pPr>
            <w:r w:rsidRPr="0094286D">
              <w:rPr>
                <w:sz w:val="20"/>
                <w:szCs w:val="20"/>
              </w:rPr>
              <w:t>Proposal</w:t>
            </w:r>
            <w:r w:rsidR="0094286D">
              <w:rPr>
                <w:sz w:val="20"/>
                <w:szCs w:val="20"/>
              </w:rPr>
              <w:t>s for new Timber Marketing Plan</w:t>
            </w:r>
            <w:r w:rsidRPr="0094286D">
              <w:rPr>
                <w:sz w:val="20"/>
                <w:szCs w:val="20"/>
              </w:rPr>
              <w:t xml:space="preserve"> </w:t>
            </w:r>
          </w:p>
        </w:tc>
      </w:tr>
      <w:tr w:rsidR="00853F95" w:rsidRPr="0094286D" w14:paraId="5676D962" w14:textId="77777777" w:rsidTr="0094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5581EE" w14:textId="77777777" w:rsidR="00853F95" w:rsidRPr="0094286D" w:rsidRDefault="0094286D" w:rsidP="0094286D">
            <w:pPr>
              <w:jc w:val="center"/>
              <w:rPr>
                <w:sz w:val="20"/>
                <w:szCs w:val="20"/>
              </w:rPr>
            </w:pPr>
            <w:r>
              <w:rPr>
                <w:sz w:val="20"/>
                <w:szCs w:val="20"/>
              </w:rPr>
              <w:t>No.</w:t>
            </w:r>
          </w:p>
        </w:tc>
        <w:tc>
          <w:tcPr>
            <w:tcW w:w="2630" w:type="dxa"/>
          </w:tcPr>
          <w:p w14:paraId="45663D8F" w14:textId="77777777" w:rsidR="00853F95" w:rsidRPr="0094286D" w:rsidRDefault="00853F95" w:rsidP="008F5EA2">
            <w:pPr>
              <w:cnfStyle w:val="000000100000" w:firstRow="0" w:lastRow="0" w:firstColumn="0" w:lastColumn="0" w:oddVBand="0" w:evenVBand="0" w:oddHBand="1" w:evenHBand="0" w:firstRowFirstColumn="0" w:firstRowLastColumn="0" w:lastRowFirstColumn="0" w:lastRowLastColumn="0"/>
              <w:rPr>
                <w:b/>
                <w:sz w:val="20"/>
                <w:szCs w:val="20"/>
              </w:rPr>
            </w:pPr>
            <w:r w:rsidRPr="0094286D">
              <w:rPr>
                <w:b/>
                <w:sz w:val="20"/>
                <w:szCs w:val="20"/>
              </w:rPr>
              <w:t>Heading</w:t>
            </w:r>
          </w:p>
        </w:tc>
        <w:tc>
          <w:tcPr>
            <w:tcW w:w="3324" w:type="dxa"/>
          </w:tcPr>
          <w:p w14:paraId="7E547654" w14:textId="77777777" w:rsidR="00853F95" w:rsidRPr="0094286D" w:rsidRDefault="00853F95" w:rsidP="008F5EA2">
            <w:pPr>
              <w:cnfStyle w:val="000000100000" w:firstRow="0" w:lastRow="0" w:firstColumn="0" w:lastColumn="0" w:oddVBand="0" w:evenVBand="0" w:oddHBand="1" w:evenHBand="0" w:firstRowFirstColumn="0" w:firstRowLastColumn="0" w:lastRowFirstColumn="0" w:lastRowLastColumn="0"/>
              <w:rPr>
                <w:b/>
                <w:sz w:val="20"/>
                <w:szCs w:val="20"/>
              </w:rPr>
            </w:pPr>
            <w:r w:rsidRPr="0094286D">
              <w:rPr>
                <w:b/>
                <w:sz w:val="20"/>
                <w:szCs w:val="20"/>
              </w:rPr>
              <w:t>What is covered</w:t>
            </w:r>
          </w:p>
        </w:tc>
        <w:tc>
          <w:tcPr>
            <w:tcW w:w="3402" w:type="dxa"/>
          </w:tcPr>
          <w:p w14:paraId="094C7D7D" w14:textId="77777777" w:rsidR="00853F95" w:rsidRPr="0094286D" w:rsidRDefault="008F5EA2" w:rsidP="008F5EA2">
            <w:pPr>
              <w:cnfStyle w:val="000000100000" w:firstRow="0" w:lastRow="0" w:firstColumn="0" w:lastColumn="0" w:oddVBand="0" w:evenVBand="0" w:oddHBand="1" w:evenHBand="0" w:firstRowFirstColumn="0" w:firstRowLastColumn="0" w:lastRowFirstColumn="0" w:lastRowLastColumn="0"/>
              <w:rPr>
                <w:b/>
                <w:sz w:val="20"/>
                <w:szCs w:val="20"/>
              </w:rPr>
            </w:pPr>
            <w:r w:rsidRPr="0094286D">
              <w:rPr>
                <w:b/>
                <w:sz w:val="20"/>
                <w:szCs w:val="20"/>
              </w:rPr>
              <w:t>Have your say on:</w:t>
            </w:r>
          </w:p>
        </w:tc>
      </w:tr>
      <w:tr w:rsidR="00853F95" w:rsidRPr="0094286D" w14:paraId="3733C049" w14:textId="77777777" w:rsidTr="0094286D">
        <w:tc>
          <w:tcPr>
            <w:cnfStyle w:val="001000000000" w:firstRow="0" w:lastRow="0" w:firstColumn="1" w:lastColumn="0" w:oddVBand="0" w:evenVBand="0" w:oddHBand="0" w:evenHBand="0" w:firstRowFirstColumn="0" w:firstRowLastColumn="0" w:lastRowFirstColumn="0" w:lastRowLastColumn="0"/>
            <w:tcW w:w="562" w:type="dxa"/>
          </w:tcPr>
          <w:p w14:paraId="287E6E8D" w14:textId="77777777" w:rsidR="00853F95" w:rsidRPr="0094286D" w:rsidRDefault="00853F95" w:rsidP="008F5EA2">
            <w:pPr>
              <w:jc w:val="center"/>
              <w:rPr>
                <w:sz w:val="20"/>
                <w:szCs w:val="20"/>
              </w:rPr>
            </w:pPr>
            <w:r w:rsidRPr="0094286D">
              <w:rPr>
                <w:sz w:val="20"/>
                <w:szCs w:val="20"/>
              </w:rPr>
              <w:t>1</w:t>
            </w:r>
          </w:p>
        </w:tc>
        <w:tc>
          <w:tcPr>
            <w:tcW w:w="2630" w:type="dxa"/>
          </w:tcPr>
          <w:p w14:paraId="1563EAEC" w14:textId="77777777" w:rsidR="00853F95" w:rsidRPr="0094286D" w:rsidRDefault="00853F95" w:rsidP="008F5EA2">
            <w:pPr>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How we market timber in line with set aims and objectives and sell our timber with dual certification based on the UKWAS</w:t>
            </w:r>
          </w:p>
        </w:tc>
        <w:tc>
          <w:tcPr>
            <w:tcW w:w="3324" w:type="dxa"/>
          </w:tcPr>
          <w:p w14:paraId="1D8C274C" w14:textId="77777777" w:rsidR="00D16C94" w:rsidRPr="0040053F" w:rsidRDefault="0094286D" w:rsidP="0094286D">
            <w:pPr>
              <w:pStyle w:val="Bullets"/>
              <w:cnfStyle w:val="000000000000" w:firstRow="0" w:lastRow="0" w:firstColumn="0" w:lastColumn="0" w:oddVBand="0" w:evenVBand="0" w:oddHBand="0" w:evenHBand="0" w:firstRowFirstColumn="0" w:firstRowLastColumn="0" w:lastRowFirstColumn="0" w:lastRowLastColumn="0"/>
              <w:rPr>
                <w:color w:val="auto"/>
                <w:sz w:val="20"/>
                <w:szCs w:val="20"/>
              </w:rPr>
            </w:pPr>
            <w:r w:rsidRPr="0040053F">
              <w:rPr>
                <w:color w:val="auto"/>
                <w:sz w:val="20"/>
                <w:szCs w:val="20"/>
              </w:rPr>
              <w:t>As per previous plan period</w:t>
            </w:r>
          </w:p>
          <w:p w14:paraId="4A74DEA6" w14:textId="008E580E" w:rsidR="00D16C94" w:rsidRPr="0040053F" w:rsidRDefault="00D16C94" w:rsidP="00D16C94">
            <w:pPr>
              <w:pStyle w:val="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40053F">
              <w:rPr>
                <w:rFonts w:cs="Arial"/>
                <w:color w:val="auto"/>
                <w:sz w:val="20"/>
                <w:szCs w:val="20"/>
              </w:rPr>
              <w:t xml:space="preserve">Introducing a need for flexibility on intentions and period of notice </w:t>
            </w:r>
          </w:p>
          <w:p w14:paraId="35380F17" w14:textId="24CC3E0A" w:rsidR="00853F95" w:rsidRPr="0040053F" w:rsidRDefault="00853F95" w:rsidP="00D16C94">
            <w:pPr>
              <w:pStyle w:val="Bullets"/>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402" w:type="dxa"/>
          </w:tcPr>
          <w:p w14:paraId="2A5F3A0A" w14:textId="77777777" w:rsidR="00853F95" w:rsidRPr="0040053F" w:rsidRDefault="008922CC" w:rsidP="008F5EA2">
            <w:pPr>
              <w:pStyle w:val="Bullets"/>
              <w:cnfStyle w:val="000000000000" w:firstRow="0" w:lastRow="0" w:firstColumn="0" w:lastColumn="0" w:oddVBand="0" w:evenVBand="0" w:oddHBand="0" w:evenHBand="0" w:firstRowFirstColumn="0" w:firstRowLastColumn="0" w:lastRowFirstColumn="0" w:lastRowLastColumn="0"/>
              <w:rPr>
                <w:color w:val="auto"/>
                <w:sz w:val="20"/>
                <w:szCs w:val="20"/>
              </w:rPr>
            </w:pPr>
            <w:r w:rsidRPr="0040053F">
              <w:rPr>
                <w:color w:val="auto"/>
                <w:sz w:val="20"/>
                <w:szCs w:val="20"/>
              </w:rPr>
              <w:t>W</w:t>
            </w:r>
            <w:r w:rsidR="00853F95" w:rsidRPr="0040053F">
              <w:rPr>
                <w:color w:val="auto"/>
                <w:sz w:val="20"/>
                <w:szCs w:val="20"/>
              </w:rPr>
              <w:t xml:space="preserve">hat you think these aims and objectives should be </w:t>
            </w:r>
          </w:p>
          <w:p w14:paraId="22426003" w14:textId="77777777" w:rsidR="00D16C94" w:rsidRPr="0040053F" w:rsidRDefault="00D16C94" w:rsidP="00D16C94">
            <w:pPr>
              <w:pStyle w:val="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40053F">
              <w:rPr>
                <w:rFonts w:cs="Arial"/>
                <w:color w:val="auto"/>
                <w:sz w:val="20"/>
                <w:szCs w:val="20"/>
              </w:rPr>
              <w:t>Periods of notice for significant change to intentions</w:t>
            </w:r>
          </w:p>
          <w:p w14:paraId="42A7B767" w14:textId="676A066A" w:rsidR="00D16C94" w:rsidRPr="0040053F" w:rsidRDefault="00D16C94" w:rsidP="00D16C94">
            <w:pPr>
              <w:pStyle w:val="Bullets"/>
              <w:cnfStyle w:val="000000000000" w:firstRow="0" w:lastRow="0" w:firstColumn="0" w:lastColumn="0" w:oddVBand="0" w:evenVBand="0" w:oddHBand="0" w:evenHBand="0" w:firstRowFirstColumn="0" w:firstRowLastColumn="0" w:lastRowFirstColumn="0" w:lastRowLastColumn="0"/>
              <w:rPr>
                <w:color w:val="auto"/>
                <w:sz w:val="20"/>
                <w:szCs w:val="20"/>
              </w:rPr>
            </w:pPr>
            <w:r w:rsidRPr="0040053F">
              <w:rPr>
                <w:rFonts w:cs="Arial"/>
                <w:color w:val="auto"/>
                <w:sz w:val="20"/>
                <w:szCs w:val="20"/>
              </w:rPr>
              <w:t>Future change</w:t>
            </w:r>
          </w:p>
        </w:tc>
      </w:tr>
      <w:tr w:rsidR="00853F95" w:rsidRPr="0094286D" w14:paraId="41340699" w14:textId="77777777" w:rsidTr="0094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649080" w14:textId="77777777" w:rsidR="00853F95" w:rsidRPr="0094286D" w:rsidRDefault="00853F95" w:rsidP="008F5EA2">
            <w:pPr>
              <w:jc w:val="center"/>
              <w:rPr>
                <w:sz w:val="20"/>
                <w:szCs w:val="20"/>
              </w:rPr>
            </w:pPr>
            <w:r w:rsidRPr="0094286D">
              <w:rPr>
                <w:sz w:val="20"/>
                <w:szCs w:val="20"/>
              </w:rPr>
              <w:t>2</w:t>
            </w:r>
          </w:p>
        </w:tc>
        <w:tc>
          <w:tcPr>
            <w:tcW w:w="2630" w:type="dxa"/>
          </w:tcPr>
          <w:p w14:paraId="4808727D" w14:textId="77777777" w:rsidR="00853F95" w:rsidRPr="0094286D" w:rsidRDefault="00853F95" w:rsidP="008F5EA2">
            <w:pPr>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How we tell you about the levels of timber availability, our intended timber production for the period and how this will be published</w:t>
            </w:r>
          </w:p>
        </w:tc>
        <w:tc>
          <w:tcPr>
            <w:tcW w:w="3324" w:type="dxa"/>
          </w:tcPr>
          <w:p w14:paraId="7F818005"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 xml:space="preserve">Outline for WGWE - five year period via this plan </w:t>
            </w:r>
          </w:p>
          <w:p w14:paraId="26194411" w14:textId="468CC028"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Annual statement of commitments and</w:t>
            </w:r>
            <w:r w:rsidR="000A081A">
              <w:rPr>
                <w:sz w:val="20"/>
                <w:szCs w:val="20"/>
              </w:rPr>
              <w:t xml:space="preserve"> indicative</w:t>
            </w:r>
            <w:r w:rsidRPr="0094286D">
              <w:rPr>
                <w:sz w:val="20"/>
                <w:szCs w:val="20"/>
              </w:rPr>
              <w:t xml:space="preserve"> sales Total volume</w:t>
            </w:r>
          </w:p>
          <w:p w14:paraId="32550A95"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Average log / bar volumes</w:t>
            </w:r>
          </w:p>
          <w:p w14:paraId="0383B7C5"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 xml:space="preserve">Larch volume </w:t>
            </w:r>
          </w:p>
          <w:p w14:paraId="6F2DB889"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Proportion of thinning and clearfell volume</w:t>
            </w:r>
          </w:p>
          <w:p w14:paraId="480D53E9" w14:textId="34ADDDE0" w:rsidR="00853F95" w:rsidRPr="0094286D" w:rsidRDefault="00B70CF6" w:rsidP="0094286D">
            <w:pPr>
              <w:pStyle w:val="Bullet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00853F95" w:rsidRPr="0094286D">
              <w:rPr>
                <w:sz w:val="20"/>
                <w:szCs w:val="20"/>
              </w:rPr>
              <w:t xml:space="preserve">otal volume </w:t>
            </w:r>
            <w:r w:rsidR="0094286D">
              <w:rPr>
                <w:sz w:val="20"/>
                <w:szCs w:val="20"/>
              </w:rPr>
              <w:t>available &amp; committed</w:t>
            </w:r>
          </w:p>
        </w:tc>
        <w:tc>
          <w:tcPr>
            <w:tcW w:w="3402" w:type="dxa"/>
          </w:tcPr>
          <w:p w14:paraId="4258DA1A" w14:textId="77777777" w:rsidR="00853F95" w:rsidRPr="0094286D" w:rsidRDefault="008922CC"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w:t>
            </w:r>
            <w:r w:rsidR="00853F95" w:rsidRPr="0094286D">
              <w:rPr>
                <w:sz w:val="20"/>
                <w:szCs w:val="20"/>
              </w:rPr>
              <w:t xml:space="preserve">hat we consider for publication and how these figures would be best presented </w:t>
            </w:r>
          </w:p>
          <w:p w14:paraId="65B3E3B8" w14:textId="77777777" w:rsidR="00853F95" w:rsidRPr="0094286D" w:rsidRDefault="008922CC"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r w:rsidR="00853F95" w:rsidRPr="0094286D">
              <w:rPr>
                <w:sz w:val="20"/>
                <w:szCs w:val="20"/>
              </w:rPr>
              <w:t>f we should allocate a proportion of our programmed sales as ‘customer negotiated’</w:t>
            </w:r>
          </w:p>
        </w:tc>
      </w:tr>
      <w:tr w:rsidR="00853F95" w:rsidRPr="0094286D" w14:paraId="4E192AE7" w14:textId="77777777" w:rsidTr="0094286D">
        <w:tc>
          <w:tcPr>
            <w:cnfStyle w:val="001000000000" w:firstRow="0" w:lastRow="0" w:firstColumn="1" w:lastColumn="0" w:oddVBand="0" w:evenVBand="0" w:oddHBand="0" w:evenHBand="0" w:firstRowFirstColumn="0" w:firstRowLastColumn="0" w:lastRowFirstColumn="0" w:lastRowLastColumn="0"/>
            <w:tcW w:w="562" w:type="dxa"/>
          </w:tcPr>
          <w:p w14:paraId="03EE05FC" w14:textId="77777777" w:rsidR="00853F95" w:rsidRPr="0094286D" w:rsidRDefault="00853F95" w:rsidP="008F5EA2">
            <w:pPr>
              <w:jc w:val="center"/>
              <w:rPr>
                <w:sz w:val="20"/>
                <w:szCs w:val="20"/>
              </w:rPr>
            </w:pPr>
            <w:r w:rsidRPr="0094286D">
              <w:rPr>
                <w:sz w:val="20"/>
                <w:szCs w:val="20"/>
              </w:rPr>
              <w:t>3</w:t>
            </w:r>
          </w:p>
        </w:tc>
        <w:tc>
          <w:tcPr>
            <w:tcW w:w="2630" w:type="dxa"/>
          </w:tcPr>
          <w:p w14:paraId="5D684553" w14:textId="77777777" w:rsidR="00853F95" w:rsidRPr="0094286D" w:rsidRDefault="00853F95" w:rsidP="008F5EA2">
            <w:pPr>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 xml:space="preserve">What our method of sales are or could be </w:t>
            </w:r>
          </w:p>
        </w:tc>
        <w:tc>
          <w:tcPr>
            <w:tcW w:w="3324" w:type="dxa"/>
          </w:tcPr>
          <w:p w14:paraId="04386483"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 xml:space="preserve">Minimum of four open market sales events annually </w:t>
            </w:r>
          </w:p>
          <w:p w14:paraId="0274A386"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Balance of timber contract types: Long Term Contract and short term contracts</w:t>
            </w:r>
          </w:p>
          <w:p w14:paraId="4FB20C6B"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 xml:space="preserve">Balance of sales types: Standing Sales and Roadside Sales </w:t>
            </w:r>
          </w:p>
          <w:p w14:paraId="7C933C50" w14:textId="3DFED2A1" w:rsidR="0094286D" w:rsidRDefault="00B70CF6"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0094286D" w:rsidRPr="0094286D">
              <w:rPr>
                <w:sz w:val="20"/>
                <w:szCs w:val="20"/>
              </w:rPr>
              <w:t xml:space="preserve">otal volume </w:t>
            </w:r>
            <w:r w:rsidR="0094286D">
              <w:rPr>
                <w:sz w:val="20"/>
                <w:szCs w:val="20"/>
              </w:rPr>
              <w:t>available &amp; committed</w:t>
            </w:r>
            <w:r w:rsidR="0094286D" w:rsidRPr="0094286D">
              <w:rPr>
                <w:sz w:val="20"/>
                <w:szCs w:val="20"/>
              </w:rPr>
              <w:t xml:space="preserve"> </w:t>
            </w:r>
          </w:p>
          <w:p w14:paraId="377DB8EE"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Small proportion of negotiated sales to niche markets</w:t>
            </w:r>
          </w:p>
          <w:p w14:paraId="6D2C63A4"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Negotiated contractual clauses supporting apprenticeships</w:t>
            </w:r>
          </w:p>
          <w:p w14:paraId="5AF77AF8"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Woodlands and You</w:t>
            </w:r>
          </w:p>
        </w:tc>
        <w:tc>
          <w:tcPr>
            <w:tcW w:w="3402" w:type="dxa"/>
          </w:tcPr>
          <w:p w14:paraId="6335679D" w14:textId="77777777" w:rsidR="00853F95" w:rsidRPr="0094286D" w:rsidRDefault="00D6076E"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w:t>
            </w:r>
            <w:r w:rsidR="00853F95" w:rsidRPr="0094286D">
              <w:rPr>
                <w:sz w:val="20"/>
                <w:szCs w:val="20"/>
              </w:rPr>
              <w:t>ur methods of sale proposals</w:t>
            </w:r>
          </w:p>
          <w:p w14:paraId="12D4E4FA" w14:textId="77777777" w:rsidR="00853F95" w:rsidRPr="0094286D" w:rsidRDefault="00D6076E"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w:t>
            </w:r>
            <w:r w:rsidR="00853F95" w:rsidRPr="0094286D">
              <w:rPr>
                <w:sz w:val="20"/>
                <w:szCs w:val="20"/>
              </w:rPr>
              <w:t>ow we would improve our support for skilled forestry jobs</w:t>
            </w:r>
          </w:p>
          <w:p w14:paraId="0C6116BA" w14:textId="6B44E9AF" w:rsidR="00853F95" w:rsidRPr="0094286D" w:rsidRDefault="00D6076E"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w:t>
            </w:r>
            <w:r w:rsidR="00853F95" w:rsidRPr="0094286D">
              <w:rPr>
                <w:sz w:val="20"/>
                <w:szCs w:val="20"/>
              </w:rPr>
              <w:t xml:space="preserve">ow we could better include, provide access to suitable sites and manage sales for </w:t>
            </w:r>
            <w:r w:rsidR="00962F99">
              <w:rPr>
                <w:sz w:val="20"/>
                <w:szCs w:val="20"/>
              </w:rPr>
              <w:t xml:space="preserve">social </w:t>
            </w:r>
            <w:r w:rsidR="00962F99" w:rsidRPr="0094286D">
              <w:rPr>
                <w:sz w:val="20"/>
                <w:szCs w:val="20"/>
              </w:rPr>
              <w:t>enterprise</w:t>
            </w:r>
            <w:r w:rsidR="00853F95" w:rsidRPr="0094286D">
              <w:rPr>
                <w:sz w:val="20"/>
                <w:szCs w:val="20"/>
              </w:rPr>
              <w:t xml:space="preserve"> and small scale business ventures in our plans. </w:t>
            </w:r>
          </w:p>
          <w:p w14:paraId="03B19120"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What type of service you would want if we offer a dedicated volume from programmed sales as ‘customer negotiated’</w:t>
            </w:r>
          </w:p>
        </w:tc>
      </w:tr>
      <w:tr w:rsidR="00853F95" w:rsidRPr="0094286D" w14:paraId="3454B293" w14:textId="77777777" w:rsidTr="0094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8FB530" w14:textId="77777777" w:rsidR="00853F95" w:rsidRPr="0094286D" w:rsidRDefault="00853F95" w:rsidP="008F5EA2">
            <w:pPr>
              <w:jc w:val="center"/>
              <w:rPr>
                <w:sz w:val="20"/>
                <w:szCs w:val="20"/>
              </w:rPr>
            </w:pPr>
            <w:r w:rsidRPr="0094286D">
              <w:rPr>
                <w:sz w:val="20"/>
                <w:szCs w:val="20"/>
              </w:rPr>
              <w:t>4</w:t>
            </w:r>
          </w:p>
        </w:tc>
        <w:tc>
          <w:tcPr>
            <w:tcW w:w="2630" w:type="dxa"/>
          </w:tcPr>
          <w:p w14:paraId="4226C10A" w14:textId="3322CDDD" w:rsidR="00853F95" w:rsidRPr="0094286D" w:rsidRDefault="00853F95" w:rsidP="008F5EA2">
            <w:pPr>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 xml:space="preserve">How we set out our approach to </w:t>
            </w:r>
            <w:r w:rsidR="000A081A">
              <w:rPr>
                <w:sz w:val="20"/>
                <w:szCs w:val="20"/>
              </w:rPr>
              <w:t>‘</w:t>
            </w:r>
            <w:r w:rsidRPr="0094286D">
              <w:rPr>
                <w:sz w:val="20"/>
                <w:szCs w:val="20"/>
              </w:rPr>
              <w:t>carbon smart’ sales of our timber products</w:t>
            </w:r>
          </w:p>
        </w:tc>
        <w:tc>
          <w:tcPr>
            <w:tcW w:w="3324" w:type="dxa"/>
          </w:tcPr>
          <w:p w14:paraId="63C864DD" w14:textId="13457879"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Support the development of emerging timber markets but maintain focus on those timber products which have greatest carbon substitution value</w:t>
            </w:r>
            <w:r w:rsidR="000A081A">
              <w:rPr>
                <w:sz w:val="20"/>
                <w:szCs w:val="20"/>
              </w:rPr>
              <w:t xml:space="preserve"> or job creation potential</w:t>
            </w:r>
          </w:p>
        </w:tc>
        <w:tc>
          <w:tcPr>
            <w:tcW w:w="3402" w:type="dxa"/>
          </w:tcPr>
          <w:p w14:paraId="19D25006" w14:textId="77777777" w:rsidR="00853F95" w:rsidRPr="0094286D" w:rsidRDefault="00D6076E"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w:t>
            </w:r>
            <w:r w:rsidR="00853F95" w:rsidRPr="0094286D">
              <w:rPr>
                <w:sz w:val="20"/>
                <w:szCs w:val="20"/>
              </w:rPr>
              <w:t xml:space="preserve">ur proposals to support ‘carbon smart’ sales of our timber products </w:t>
            </w:r>
          </w:p>
        </w:tc>
      </w:tr>
      <w:tr w:rsidR="00853F95" w:rsidRPr="0094286D" w14:paraId="65865209" w14:textId="77777777" w:rsidTr="0094286D">
        <w:tc>
          <w:tcPr>
            <w:cnfStyle w:val="001000000000" w:firstRow="0" w:lastRow="0" w:firstColumn="1" w:lastColumn="0" w:oddVBand="0" w:evenVBand="0" w:oddHBand="0" w:evenHBand="0" w:firstRowFirstColumn="0" w:firstRowLastColumn="0" w:lastRowFirstColumn="0" w:lastRowLastColumn="0"/>
            <w:tcW w:w="562" w:type="dxa"/>
          </w:tcPr>
          <w:p w14:paraId="30537451" w14:textId="77777777" w:rsidR="00853F95" w:rsidRPr="0094286D" w:rsidRDefault="00853F95" w:rsidP="008F5EA2">
            <w:pPr>
              <w:jc w:val="center"/>
              <w:rPr>
                <w:sz w:val="20"/>
                <w:szCs w:val="20"/>
              </w:rPr>
            </w:pPr>
            <w:r w:rsidRPr="0094286D">
              <w:rPr>
                <w:sz w:val="20"/>
                <w:szCs w:val="20"/>
              </w:rPr>
              <w:t>5</w:t>
            </w:r>
          </w:p>
        </w:tc>
        <w:tc>
          <w:tcPr>
            <w:tcW w:w="2630" w:type="dxa"/>
          </w:tcPr>
          <w:p w14:paraId="0CA202C6" w14:textId="77777777" w:rsidR="00853F95" w:rsidRPr="0094286D" w:rsidRDefault="00853F95" w:rsidP="008F5EA2">
            <w:pPr>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How we publish our sales performance figures</w:t>
            </w:r>
          </w:p>
        </w:tc>
        <w:tc>
          <w:tcPr>
            <w:tcW w:w="3324" w:type="dxa"/>
          </w:tcPr>
          <w:p w14:paraId="3E511403"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Our Annual Report and Accounts</w:t>
            </w:r>
          </w:p>
          <w:p w14:paraId="477985C4"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Forestry Facts and Figures (Forestry Commission)</w:t>
            </w:r>
          </w:p>
          <w:p w14:paraId="1C0D7F68" w14:textId="77777777" w:rsidR="00853F95" w:rsidRPr="0094286D" w:rsidRDefault="00D8065C"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Our work</w:t>
            </w:r>
            <w:r w:rsidR="00853F95" w:rsidRPr="0094286D">
              <w:rPr>
                <w:sz w:val="20"/>
                <w:szCs w:val="20"/>
              </w:rPr>
              <w:t xml:space="preserve"> with </w:t>
            </w:r>
            <w:r w:rsidRPr="0094286D">
              <w:rPr>
                <w:sz w:val="20"/>
                <w:szCs w:val="20"/>
              </w:rPr>
              <w:t xml:space="preserve">UK </w:t>
            </w:r>
            <w:r w:rsidR="00853F95" w:rsidRPr="0094286D">
              <w:rPr>
                <w:sz w:val="20"/>
                <w:szCs w:val="20"/>
              </w:rPr>
              <w:t>expert group on timber stat</w:t>
            </w:r>
            <w:r w:rsidRPr="0094286D">
              <w:rPr>
                <w:sz w:val="20"/>
                <w:szCs w:val="20"/>
              </w:rPr>
              <w:t>istic</w:t>
            </w:r>
            <w:r w:rsidR="00853F95" w:rsidRPr="0094286D">
              <w:rPr>
                <w:sz w:val="20"/>
                <w:szCs w:val="20"/>
              </w:rPr>
              <w:t>s</w:t>
            </w:r>
            <w:r w:rsidRPr="0094286D">
              <w:rPr>
                <w:sz w:val="20"/>
                <w:szCs w:val="20"/>
              </w:rPr>
              <w:t xml:space="preserve"> (Forestry Commission)</w:t>
            </w:r>
          </w:p>
        </w:tc>
        <w:tc>
          <w:tcPr>
            <w:tcW w:w="3402" w:type="dxa"/>
          </w:tcPr>
          <w:p w14:paraId="4CDD6C08" w14:textId="77777777" w:rsidR="00853F95" w:rsidRPr="0094286D" w:rsidRDefault="00853F95" w:rsidP="008F5EA2">
            <w:pPr>
              <w:pStyle w:val="Bullets"/>
              <w:cnfStyle w:val="000000000000" w:firstRow="0" w:lastRow="0" w:firstColumn="0" w:lastColumn="0" w:oddVBand="0" w:evenVBand="0" w:oddHBand="0" w:evenHBand="0" w:firstRowFirstColumn="0" w:firstRowLastColumn="0" w:lastRowFirstColumn="0" w:lastRowLastColumn="0"/>
              <w:rPr>
                <w:sz w:val="20"/>
                <w:szCs w:val="20"/>
              </w:rPr>
            </w:pPr>
            <w:r w:rsidRPr="0094286D">
              <w:rPr>
                <w:sz w:val="20"/>
                <w:szCs w:val="20"/>
              </w:rPr>
              <w:t xml:space="preserve">What measures we </w:t>
            </w:r>
            <w:r w:rsidR="00D8065C" w:rsidRPr="0094286D">
              <w:rPr>
                <w:sz w:val="20"/>
                <w:szCs w:val="20"/>
              </w:rPr>
              <w:t xml:space="preserve">could </w:t>
            </w:r>
            <w:r w:rsidRPr="0094286D">
              <w:rPr>
                <w:sz w:val="20"/>
                <w:szCs w:val="20"/>
              </w:rPr>
              <w:t>publish about the previous 12 months as part of our annual statement of commitments and sales plans for the forthcoming sales year</w:t>
            </w:r>
          </w:p>
        </w:tc>
      </w:tr>
      <w:tr w:rsidR="00853F95" w:rsidRPr="0094286D" w14:paraId="519FB641" w14:textId="77777777" w:rsidTr="0094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060905" w14:textId="77777777" w:rsidR="00853F95" w:rsidRPr="0094286D" w:rsidRDefault="00853F95" w:rsidP="008F5EA2">
            <w:pPr>
              <w:jc w:val="center"/>
              <w:rPr>
                <w:sz w:val="20"/>
                <w:szCs w:val="20"/>
              </w:rPr>
            </w:pPr>
            <w:r w:rsidRPr="0094286D">
              <w:rPr>
                <w:sz w:val="20"/>
                <w:szCs w:val="20"/>
              </w:rPr>
              <w:t>6</w:t>
            </w:r>
          </w:p>
        </w:tc>
        <w:tc>
          <w:tcPr>
            <w:tcW w:w="2630" w:type="dxa"/>
          </w:tcPr>
          <w:p w14:paraId="1B94F849" w14:textId="77777777" w:rsidR="00853F95" w:rsidRPr="0094286D" w:rsidRDefault="00853F95" w:rsidP="008F5EA2">
            <w:pPr>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What our customer service standards are or could be</w:t>
            </w:r>
          </w:p>
        </w:tc>
        <w:tc>
          <w:tcPr>
            <w:tcW w:w="3324" w:type="dxa"/>
          </w:tcPr>
          <w:p w14:paraId="3D05B88D"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F</w:t>
            </w:r>
            <w:r w:rsidR="002E2B1E">
              <w:rPr>
                <w:sz w:val="20"/>
                <w:szCs w:val="20"/>
              </w:rPr>
              <w:t xml:space="preserve">orestry </w:t>
            </w:r>
            <w:r w:rsidRPr="0094286D">
              <w:rPr>
                <w:sz w:val="20"/>
                <w:szCs w:val="20"/>
              </w:rPr>
              <w:t>C</w:t>
            </w:r>
            <w:r w:rsidR="002E2B1E">
              <w:rPr>
                <w:sz w:val="20"/>
                <w:szCs w:val="20"/>
              </w:rPr>
              <w:t>ommission</w:t>
            </w:r>
            <w:r w:rsidRPr="0094286D">
              <w:rPr>
                <w:sz w:val="20"/>
                <w:szCs w:val="20"/>
              </w:rPr>
              <w:t xml:space="preserve"> timber customer charter </w:t>
            </w:r>
          </w:p>
          <w:p w14:paraId="1F85BD43" w14:textId="77777777" w:rsidR="00853F95" w:rsidRPr="0094286D" w:rsidRDefault="00853F95" w:rsidP="00D6076E">
            <w:pPr>
              <w:pStyle w:val="Bullets"/>
              <w:numPr>
                <w:ilvl w:val="0"/>
                <w:numId w:val="0"/>
              </w:numPr>
              <w:ind w:left="284"/>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68BA641E" w14:textId="77777777" w:rsidR="00853F95" w:rsidRPr="0094286D" w:rsidRDefault="00853F95" w:rsidP="008F5EA2">
            <w:pPr>
              <w:pStyle w:val="Bullets"/>
              <w:cnfStyle w:val="000000100000" w:firstRow="0" w:lastRow="0" w:firstColumn="0" w:lastColumn="0" w:oddVBand="0" w:evenVBand="0" w:oddHBand="1" w:evenHBand="0" w:firstRowFirstColumn="0" w:firstRowLastColumn="0" w:lastRowFirstColumn="0" w:lastRowLastColumn="0"/>
              <w:rPr>
                <w:sz w:val="20"/>
                <w:szCs w:val="20"/>
              </w:rPr>
            </w:pPr>
            <w:r w:rsidRPr="0094286D">
              <w:rPr>
                <w:sz w:val="20"/>
                <w:szCs w:val="20"/>
              </w:rPr>
              <w:t xml:space="preserve">How we develop a clear set of customer service standards for our timber customers and contractors as part of our Customer Service Strategy and </w:t>
            </w:r>
            <w:r w:rsidRPr="0094286D">
              <w:rPr>
                <w:sz w:val="20"/>
                <w:szCs w:val="20"/>
              </w:rPr>
              <w:lastRenderedPageBreak/>
              <w:t>published customer care and service standards</w:t>
            </w:r>
          </w:p>
        </w:tc>
      </w:tr>
    </w:tbl>
    <w:p w14:paraId="771FAFE8" w14:textId="77777777" w:rsidR="00853F95" w:rsidRDefault="00853F95" w:rsidP="00853F95">
      <w:pPr>
        <w:pStyle w:val="Contents"/>
        <w:rPr>
          <w:color w:val="auto"/>
          <w:sz w:val="24"/>
        </w:rPr>
      </w:pPr>
    </w:p>
    <w:p w14:paraId="15AC3E63" w14:textId="77777777" w:rsidR="00853F95" w:rsidRDefault="00853F95" w:rsidP="00D8065C">
      <w:pPr>
        <w:pStyle w:val="Heading1"/>
      </w:pPr>
      <w:r w:rsidRPr="005C518C">
        <w:t>What are we proposing?</w:t>
      </w:r>
    </w:p>
    <w:p w14:paraId="0BE20D0C" w14:textId="77777777" w:rsidR="000F7176" w:rsidRPr="000F7176" w:rsidRDefault="000F7176" w:rsidP="000F7176">
      <w:pPr>
        <w:pStyle w:val="BodyText"/>
      </w:pPr>
    </w:p>
    <w:p w14:paraId="7A1B37DC" w14:textId="77777777" w:rsidR="00853F95" w:rsidRPr="004B7E48" w:rsidRDefault="00853F95" w:rsidP="000F7176">
      <w:pPr>
        <w:pStyle w:val="Heading2"/>
      </w:pPr>
      <w:r w:rsidRPr="004B7E48">
        <w:rPr>
          <w:lang w:val="en"/>
        </w:rPr>
        <w:t xml:space="preserve">Section 1 – </w:t>
      </w:r>
      <w:r w:rsidRPr="004B7E48">
        <w:t xml:space="preserve">How we market our timber in line with a set of clear objectives </w:t>
      </w:r>
    </w:p>
    <w:p w14:paraId="013ADD19" w14:textId="6BC12F89" w:rsidR="002152B5" w:rsidRPr="00CC2FFC" w:rsidRDefault="002152B5" w:rsidP="002152B5">
      <w:pPr>
        <w:rPr>
          <w:rFonts w:cs="Arial"/>
          <w:szCs w:val="22"/>
        </w:rPr>
      </w:pPr>
      <w:r>
        <w:rPr>
          <w:rFonts w:cs="Arial"/>
          <w:szCs w:val="22"/>
        </w:rPr>
        <w:t xml:space="preserve">In October 2014 WG sponsored ConFor and the WFBP to hold a workshop </w:t>
      </w:r>
      <w:r w:rsidR="00716484">
        <w:rPr>
          <w:rFonts w:cs="Arial"/>
          <w:szCs w:val="22"/>
        </w:rPr>
        <w:t xml:space="preserve">with invited individuals from the forest sector to discuss </w:t>
      </w:r>
      <w:r w:rsidRPr="004E6E50">
        <w:rPr>
          <w:rFonts w:cs="Arial"/>
          <w:i/>
          <w:szCs w:val="22"/>
        </w:rPr>
        <w:t>Welsh Softwood Timbe</w:t>
      </w:r>
      <w:r w:rsidR="00716484" w:rsidRPr="004E6E50">
        <w:rPr>
          <w:rFonts w:cs="Arial"/>
          <w:i/>
          <w:szCs w:val="22"/>
        </w:rPr>
        <w:t>r Supplies and Our Green Economy</w:t>
      </w:r>
      <w:r w:rsidR="00716484">
        <w:rPr>
          <w:rFonts w:cs="Arial"/>
          <w:i/>
          <w:szCs w:val="22"/>
        </w:rPr>
        <w:t xml:space="preserve">. </w:t>
      </w:r>
      <w:r w:rsidR="00716484">
        <w:rPr>
          <w:rFonts w:cs="Arial"/>
          <w:szCs w:val="22"/>
        </w:rPr>
        <w:t>R</w:t>
      </w:r>
      <w:r>
        <w:rPr>
          <w:rFonts w:cs="Arial"/>
          <w:szCs w:val="22"/>
        </w:rPr>
        <w:t>elevant key points included that:</w:t>
      </w:r>
    </w:p>
    <w:p w14:paraId="4A40CA65" w14:textId="3094174D" w:rsidR="002152B5" w:rsidRPr="00CC2FFC" w:rsidRDefault="002152B5" w:rsidP="002152B5">
      <w:pPr>
        <w:pStyle w:val="Bullets"/>
      </w:pPr>
      <w:r w:rsidRPr="00CC2FFC">
        <w:t>WG should place emphasis on educating the wider society to the b</w:t>
      </w:r>
      <w:r w:rsidR="00B70CF6">
        <w:t>enefits of commercial forestry</w:t>
      </w:r>
    </w:p>
    <w:p w14:paraId="32A15504" w14:textId="3C4EA3C3" w:rsidR="002152B5" w:rsidRPr="00CC2FFC" w:rsidRDefault="002152B5" w:rsidP="002152B5">
      <w:pPr>
        <w:pStyle w:val="Bullets"/>
      </w:pPr>
      <w:r w:rsidRPr="00CC2FFC">
        <w:t>Ensure that felling in</w:t>
      </w:r>
      <w:r w:rsidR="00B70CF6">
        <w:t xml:space="preserve"> Wales is conducted sustainably</w:t>
      </w:r>
    </w:p>
    <w:p w14:paraId="724754F7" w14:textId="2FED51EC" w:rsidR="002152B5" w:rsidRPr="00CC2FFC" w:rsidRDefault="002152B5" w:rsidP="002152B5">
      <w:pPr>
        <w:pStyle w:val="Bullets"/>
      </w:pPr>
      <w:r w:rsidRPr="00CC2FFC">
        <w:t>Ensure that in the management of commercial woodlands on the WG forest estate the value of productive woodland is recogni</w:t>
      </w:r>
      <w:r w:rsidR="00B70CF6">
        <w:t>sed and protected</w:t>
      </w:r>
    </w:p>
    <w:p w14:paraId="359371C1" w14:textId="68561AB7" w:rsidR="002152B5" w:rsidRDefault="002152B5" w:rsidP="002152B5">
      <w:pPr>
        <w:pStyle w:val="Bullets"/>
      </w:pPr>
      <w:r w:rsidRPr="00ED09BC">
        <w:rPr>
          <w:i/>
        </w:rPr>
        <w:t>Woodlands for Wales</w:t>
      </w:r>
      <w:r w:rsidRPr="00CC2FFC">
        <w:t xml:space="preserve"> must be delivered in a balanced way</w:t>
      </w:r>
      <w:r w:rsidR="00CF7875">
        <w:t>, addressing all component parts</w:t>
      </w:r>
      <w:r w:rsidR="00F87710">
        <w:t xml:space="preserve">, </w:t>
      </w:r>
      <w:r w:rsidR="00F87710" w:rsidRPr="00CC2FFC">
        <w:t>to</w:t>
      </w:r>
      <w:r w:rsidR="00CF7875">
        <w:t xml:space="preserve"> ensure the </w:t>
      </w:r>
      <w:r w:rsidRPr="00CC2FFC">
        <w:t>future o</w:t>
      </w:r>
      <w:r w:rsidR="00D6076E">
        <w:t>f sustainable forestry in Wales.</w:t>
      </w:r>
    </w:p>
    <w:p w14:paraId="747FD3D9" w14:textId="77777777" w:rsidR="002152B5" w:rsidRDefault="002152B5" w:rsidP="00D8065C"/>
    <w:p w14:paraId="66EF2AC2" w14:textId="56946006" w:rsidR="00853F95" w:rsidRDefault="00853F95" w:rsidP="00D8065C">
      <w:pPr>
        <w:rPr>
          <w:rFonts w:cs="Arial"/>
          <w:bCs/>
        </w:rPr>
      </w:pPr>
      <w:r>
        <w:t xml:space="preserve">The aims of the current </w:t>
      </w:r>
      <w:r w:rsidRPr="004E6E50">
        <w:rPr>
          <w:rFonts w:cs="Arial"/>
          <w:bCs/>
        </w:rPr>
        <w:t>Timber Marketing Strategy</w:t>
      </w:r>
      <w:r>
        <w:rPr>
          <w:rFonts w:cs="Arial"/>
          <w:bCs/>
        </w:rPr>
        <w:t xml:space="preserve"> are to:  </w:t>
      </w:r>
    </w:p>
    <w:p w14:paraId="0048494B" w14:textId="3E8E3AF9" w:rsidR="00853F95" w:rsidRDefault="00853F95" w:rsidP="00D8065C">
      <w:pPr>
        <w:pStyle w:val="Bullets"/>
      </w:pPr>
      <w:r>
        <w:t xml:space="preserve">Support delivery of </w:t>
      </w:r>
      <w:r w:rsidRPr="00ED09BC">
        <w:rPr>
          <w:i/>
        </w:rPr>
        <w:t>Woodlands for Wales</w:t>
      </w:r>
      <w:r>
        <w:t xml:space="preserve"> outcomes</w:t>
      </w:r>
      <w:r w:rsidR="00946A06">
        <w:t xml:space="preserve"> (economic, social and environmental)</w:t>
      </w:r>
    </w:p>
    <w:p w14:paraId="70307C8A" w14:textId="3E6C9BA8" w:rsidR="00853F95" w:rsidRDefault="00853F95" w:rsidP="00D8065C">
      <w:pPr>
        <w:pStyle w:val="Bullets"/>
      </w:pPr>
      <w:r>
        <w:t>Retain certification to the UKWAS [independent verification of sustainable forest management] and sell our timber with dual certification to FSC and PEFC</w:t>
      </w:r>
    </w:p>
    <w:p w14:paraId="0F26A01D" w14:textId="679C5C76" w:rsidR="00853F95" w:rsidRDefault="00853F95" w:rsidP="00D8065C">
      <w:pPr>
        <w:pStyle w:val="Bullets"/>
      </w:pPr>
      <w:r>
        <w:t>Strengthen the economic performance of the whole forestry sector</w:t>
      </w:r>
    </w:p>
    <w:p w14:paraId="57D942A3" w14:textId="7494124D" w:rsidR="00853F95" w:rsidRDefault="00853F95" w:rsidP="00D8065C">
      <w:pPr>
        <w:pStyle w:val="Bullets"/>
      </w:pPr>
      <w:r>
        <w:t>Promote green growth, including the expansion of a low carbon economy</w:t>
      </w:r>
    </w:p>
    <w:p w14:paraId="4D58CDEA" w14:textId="77777777" w:rsidR="00946A06" w:rsidRDefault="00853F95" w:rsidP="00D8065C">
      <w:pPr>
        <w:pStyle w:val="Bullets"/>
      </w:pPr>
      <w:r>
        <w:t>Retain a skilled workforce and promote new job creation in the sector that is sustainable</w:t>
      </w:r>
    </w:p>
    <w:p w14:paraId="44DE59B5" w14:textId="4C02E110" w:rsidR="00853F95" w:rsidRPr="00966B26" w:rsidRDefault="00946A06" w:rsidP="00B70CF6">
      <w:pPr>
        <w:pStyle w:val="Bullets"/>
      </w:pPr>
      <w:r w:rsidRPr="00946A06">
        <w:t>Improve opportunities for social enterprises and small businesses</w:t>
      </w:r>
      <w:r>
        <w:t>.</w:t>
      </w:r>
    </w:p>
    <w:p w14:paraId="21243D36" w14:textId="77777777" w:rsidR="00853F95" w:rsidRDefault="00853F95" w:rsidP="00853F95">
      <w:pPr>
        <w:rPr>
          <w:rFonts w:cs="Arial"/>
          <w:szCs w:val="22"/>
        </w:rPr>
      </w:pPr>
    </w:p>
    <w:p w14:paraId="064D0CE6" w14:textId="77777777" w:rsidR="00853F95" w:rsidRDefault="00853F95" w:rsidP="00853F95">
      <w:pPr>
        <w:rPr>
          <w:rFonts w:cs="Arial"/>
          <w:szCs w:val="22"/>
        </w:rPr>
      </w:pPr>
      <w:r>
        <w:rPr>
          <w:rFonts w:cs="Arial"/>
          <w:szCs w:val="22"/>
        </w:rPr>
        <w:t>The specific marketing objectives are:</w:t>
      </w:r>
    </w:p>
    <w:p w14:paraId="54F48395" w14:textId="662981FB" w:rsidR="00853F95" w:rsidRDefault="00853F95" w:rsidP="00D8065C">
      <w:pPr>
        <w:pStyle w:val="Bullets"/>
      </w:pPr>
      <w:r>
        <w:t xml:space="preserve">To </w:t>
      </w:r>
      <w:r w:rsidR="00B70CF6">
        <w:t xml:space="preserve">sell timber </w:t>
      </w:r>
      <w:r w:rsidRPr="00A32990">
        <w:t>in a fair, open and transparen</w:t>
      </w:r>
      <w:r>
        <w:t>t way</w:t>
      </w:r>
    </w:p>
    <w:p w14:paraId="4368D587" w14:textId="753BAE6D" w:rsidR="00853F95" w:rsidRDefault="00853F95" w:rsidP="00D8065C">
      <w:pPr>
        <w:pStyle w:val="Bullets"/>
      </w:pPr>
      <w:r>
        <w:t xml:space="preserve">To </w:t>
      </w:r>
      <w:r w:rsidRPr="00A32990">
        <w:t xml:space="preserve">offer timber to the market in ways that allow the greatest practicable number of customers to compete for it and in ways that recognise </w:t>
      </w:r>
      <w:r w:rsidR="007A6E01">
        <w:t xml:space="preserve">the </w:t>
      </w:r>
      <w:r w:rsidRPr="00A32990">
        <w:t>needs of our customers and enable them to add t</w:t>
      </w:r>
      <w:r>
        <w:t>he greatest possible value to it</w:t>
      </w:r>
    </w:p>
    <w:p w14:paraId="27D47330" w14:textId="77777777" w:rsidR="00853F95" w:rsidRDefault="00853F95" w:rsidP="00D8065C">
      <w:pPr>
        <w:pStyle w:val="Bullets"/>
      </w:pPr>
      <w:r>
        <w:t>To o</w:t>
      </w:r>
      <w:r w:rsidRPr="000E38E9">
        <w:t>ffer timber in ways that supports inves</w:t>
      </w:r>
      <w:r>
        <w:t>tment in the whole supply chain</w:t>
      </w:r>
      <w:r w:rsidRPr="000E38E9">
        <w:t>,</w:t>
      </w:r>
      <w:r>
        <w:t xml:space="preserve"> </w:t>
      </w:r>
      <w:r w:rsidRPr="000E38E9">
        <w:t>from planting,</w:t>
      </w:r>
      <w:r>
        <w:t xml:space="preserve"> </w:t>
      </w:r>
      <w:r w:rsidRPr="000E38E9">
        <w:t>harvesting right through to processing and which focuses on areas where that supply chain is weaker</w:t>
      </w:r>
    </w:p>
    <w:p w14:paraId="1C53B56E" w14:textId="52728C4B" w:rsidR="00853F95" w:rsidRDefault="00853F95" w:rsidP="00D8065C">
      <w:pPr>
        <w:pStyle w:val="Bullets"/>
      </w:pPr>
      <w:r>
        <w:t xml:space="preserve">To </w:t>
      </w:r>
      <w:r w:rsidRPr="000E38E9">
        <w:t xml:space="preserve">offer timber in ways that encourage its use to best effect to help </w:t>
      </w:r>
      <w:r w:rsidR="007A6E01">
        <w:t>W</w:t>
      </w:r>
      <w:r w:rsidRPr="000E38E9">
        <w:t>al</w:t>
      </w:r>
      <w:r>
        <w:t>es reduce its carbon footprint.</w:t>
      </w:r>
    </w:p>
    <w:p w14:paraId="1A6786E6" w14:textId="616C62B5" w:rsidR="00716D30" w:rsidRDefault="00716D30" w:rsidP="00716D30">
      <w:pPr>
        <w:pStyle w:val="Bullets"/>
      </w:pPr>
      <w:r>
        <w:t xml:space="preserve">To provide </w:t>
      </w:r>
      <w:r w:rsidR="00C01F2F">
        <w:t xml:space="preserve">information and support </w:t>
      </w:r>
      <w:r>
        <w:t>to promote access to our sales frameworks</w:t>
      </w:r>
      <w:r w:rsidR="00B70CF6">
        <w:t>.</w:t>
      </w:r>
    </w:p>
    <w:p w14:paraId="2C56F988" w14:textId="77777777" w:rsidR="00716D30" w:rsidRDefault="00716D30" w:rsidP="00937330">
      <w:pPr>
        <w:pStyle w:val="Bullets"/>
        <w:numPr>
          <w:ilvl w:val="0"/>
          <w:numId w:val="0"/>
        </w:numPr>
        <w:ind w:left="284"/>
      </w:pPr>
    </w:p>
    <w:p w14:paraId="52641141" w14:textId="77777777" w:rsidR="00853F95" w:rsidRDefault="00D8065C" w:rsidP="00853F95">
      <w:pPr>
        <w:pStyle w:val="Contents"/>
        <w:ind w:left="360"/>
      </w:pPr>
      <w:r>
        <w:rPr>
          <w:noProof/>
          <w:lang w:eastAsia="en-GB"/>
        </w:rPr>
        <mc:AlternateContent>
          <mc:Choice Requires="wps">
            <w:drawing>
              <wp:anchor distT="0" distB="0" distL="114300" distR="114300" simplePos="0" relativeHeight="251649536" behindDoc="0" locked="0" layoutInCell="1" allowOverlap="1" wp14:anchorId="68EDC994" wp14:editId="272BEB8A">
                <wp:simplePos x="0" y="0"/>
                <wp:positionH relativeFrom="column">
                  <wp:posOffset>-4098</wp:posOffset>
                </wp:positionH>
                <wp:positionV relativeFrom="paragraph">
                  <wp:posOffset>136405</wp:posOffset>
                </wp:positionV>
                <wp:extent cx="5978106"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5978106"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7B51982">
              <v:line id="Straight Connector 18" style="position:absolute;z-index:251649536;visibility:visible;mso-wrap-style:square;mso-wrap-distance-left:9pt;mso-wrap-distance-top:0;mso-wrap-distance-right:9pt;mso-wrap-distance-bottom:0;mso-position-horizontal:absolute;mso-position-horizontal-relative:text;mso-position-vertical:absolute;mso-position-vertical-relative:text" o:spid="_x0000_s1026" strokecolor="#2eb3e6 [2415]" from="-.3pt,10.75pt" to="470.4pt,10.75pt" w14:anchorId="10A2C7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9h4wEAACkEAAAOAAAAZHJzL2Uyb0RvYy54bWysU9uO2yAQfa/Uf0C8N7Yj7aVWnH3IavvS&#10;S9RtP4DFECMBg4CNnb/vME68q7ZS1aov2DBzzsw5A5u7yVl2VDEZ8B1vVjVnykvojT90/Pu3h3e3&#10;nKUsfC8seNXxk0r8bvv2zWYMrVrDALZXkSGJT+0YOj7kHNqqSnJQTqQVBOUxqCE6kXEbD1UfxYjs&#10;zlbrur6uRoh9iCBVSnh6Pwf5lvi1VjJ/0TqpzGzHsbdMa6T1qazVdiPaQxRhMPLchviHLpwwHosu&#10;VPciC/YczS9UzsgICXReSXAVaG2kIg2opql/UvM4iKBIC5qTwmJT+n+08vNxH5npcXY4KS8czugx&#10;R2EOQ2Y78B4dhMgwiE6NIbUI2Pl9PO9S2Mcie9LRlS8KYhO5e1rcVVNmEg+v3t/cNvU1Z/ISq16A&#10;Iab8QYFj5afj1vgiXLTi+DFlLIapl5RybH1ZE1jTPxhraVOujNrZyI4Ch52nNRHYZ/cJ+vns5qqu&#10;aeTIRjespBP3KyaMFfaqiJ3l0V8+WTVX/qo0GoaCGiqwEM01hJTK56bYRUyYXWAau1yA9Z+B5/wC&#10;VXSN/wa8IKgy+LyAnfEQf1c9T5eW9Zx/cWDWXSx4gv5Egydr8D6SwvPbKRf+9Z7gLy98+wMAAP//&#10;AwBQSwMEFAAGAAgAAAAhAEtbHyvbAAAABwEAAA8AAABkcnMvZG93bnJldi54bWxMj8FOwzAQRO9I&#10;/IO1SNxapxFUIcSpUCXEDamlCI5uvMRR7XVku2369yziAMfZGc28bVaTd+KEMQ2BFCzmBQikLpiB&#10;egW7t+dZBSJlTUa7QKjggglW7fVVo2sTzrTB0zb3gkso1VqBzXmspUydRa/TPIxI7H2F6HVmGXtp&#10;oj5zuXeyLIql9HogXrB6xLXF7rA9egVUun7zadfx9YPoEof37lC9VErd3kxPjyAyTvkvDD/4jA4t&#10;M+3DkUwSTsFsyUEF5eIeBNsPdwV/sv89yLaR//nbbwAAAP//AwBQSwECLQAUAAYACAAAACEAtoM4&#10;kv4AAADhAQAAEwAAAAAAAAAAAAAAAAAAAAAAW0NvbnRlbnRfVHlwZXNdLnhtbFBLAQItABQABgAI&#10;AAAAIQA4/SH/1gAAAJQBAAALAAAAAAAAAAAAAAAAAC8BAABfcmVscy8ucmVsc1BLAQItABQABgAI&#10;AAAAIQA7FF9h4wEAACkEAAAOAAAAAAAAAAAAAAAAAC4CAABkcnMvZTJvRG9jLnhtbFBLAQItABQA&#10;BgAIAAAAIQBLWx8r2wAAAAcBAAAPAAAAAAAAAAAAAAAAAD0EAABkcnMvZG93bnJldi54bWxQSwUG&#10;AAAAAAQABADzAAAARQUAAAAA&#10;"/>
            </w:pict>
          </mc:Fallback>
        </mc:AlternateContent>
      </w:r>
    </w:p>
    <w:p w14:paraId="63F6D1B6" w14:textId="77777777" w:rsidR="00853F95" w:rsidRDefault="00853F95" w:rsidP="00D8065C">
      <w:pPr>
        <w:pStyle w:val="Heading3"/>
      </w:pPr>
      <w:r>
        <w:t xml:space="preserve">We propose </w:t>
      </w:r>
      <w:r w:rsidR="00D8065C">
        <w:t>to retain</w:t>
      </w:r>
      <w:r>
        <w:t xml:space="preserve"> the existing aims and objectives of the current timber marketing plan.</w:t>
      </w:r>
    </w:p>
    <w:p w14:paraId="0ED830ED" w14:textId="77777777" w:rsidR="00853F95" w:rsidRPr="00085742" w:rsidRDefault="00853F95" w:rsidP="00853F95">
      <w:pPr>
        <w:pStyle w:val="BodyText"/>
      </w:pPr>
    </w:p>
    <w:p w14:paraId="16D9A69A" w14:textId="77777777" w:rsidR="00853F95" w:rsidRDefault="00D8065C" w:rsidP="00D8065C">
      <w:pPr>
        <w:pStyle w:val="Heading3"/>
      </w:pPr>
      <w:r>
        <w:t>Question 1</w:t>
      </w:r>
      <w:r w:rsidR="00D6076E">
        <w:t xml:space="preserve">: </w:t>
      </w:r>
      <w:r w:rsidR="00853F95" w:rsidRPr="002146C0">
        <w:t>Do you agree with our proposal to retain the existing aims and objectives</w:t>
      </w:r>
      <w:r w:rsidR="00853F95">
        <w:t xml:space="preserve"> from the current TMP</w:t>
      </w:r>
      <w:r w:rsidR="00853F95" w:rsidRPr="002146C0">
        <w:t xml:space="preserve">? </w:t>
      </w:r>
    </w:p>
    <w:p w14:paraId="36D925C2" w14:textId="77777777" w:rsidR="00D8065C" w:rsidRPr="00D8065C" w:rsidRDefault="00D8065C" w:rsidP="00D8065C">
      <w:pPr>
        <w:pStyle w:val="BodyText"/>
      </w:pPr>
    </w:p>
    <w:p w14:paraId="438A45B7" w14:textId="77777777" w:rsidR="00853F95" w:rsidRPr="003C50E6" w:rsidRDefault="00853F95" w:rsidP="00D8065C">
      <w:pPr>
        <w:pStyle w:val="Heading3"/>
      </w:pPr>
      <w:r>
        <w:t>Question 2</w:t>
      </w:r>
      <w:r w:rsidR="00D6076E">
        <w:t xml:space="preserve">: </w:t>
      </w:r>
      <w:r w:rsidRPr="003C50E6">
        <w:t xml:space="preserve">If you disagree with the current </w:t>
      </w:r>
      <w:r>
        <w:t xml:space="preserve">aims and </w:t>
      </w:r>
      <w:r w:rsidRPr="003C50E6">
        <w:t>obje</w:t>
      </w:r>
      <w:r>
        <w:t xml:space="preserve">ctives please tell us what you </w:t>
      </w:r>
      <w:r w:rsidRPr="003C50E6">
        <w:t xml:space="preserve">think is missing or should change. </w:t>
      </w:r>
    </w:p>
    <w:p w14:paraId="2AA146D6" w14:textId="77777777" w:rsidR="00853F95" w:rsidRDefault="00D8065C" w:rsidP="00853F95">
      <w:pPr>
        <w:pStyle w:val="Contents"/>
        <w:rPr>
          <w:b/>
          <w:color w:val="auto"/>
          <w:sz w:val="24"/>
        </w:rPr>
      </w:pPr>
      <w:r>
        <w:rPr>
          <w:noProof/>
          <w:lang w:eastAsia="en-GB"/>
        </w:rPr>
        <mc:AlternateContent>
          <mc:Choice Requires="wps">
            <w:drawing>
              <wp:anchor distT="0" distB="0" distL="114300" distR="114300" simplePos="0" relativeHeight="251651584" behindDoc="0" locked="0" layoutInCell="1" allowOverlap="1" wp14:anchorId="15F30EF3" wp14:editId="5AF7E3D3">
                <wp:simplePos x="0" y="0"/>
                <wp:positionH relativeFrom="column">
                  <wp:posOffset>0</wp:posOffset>
                </wp:positionH>
                <wp:positionV relativeFrom="paragraph">
                  <wp:posOffset>128762</wp:posOffset>
                </wp:positionV>
                <wp:extent cx="5978106"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16D7B225">
              <v:line id="Straight Connector 19" style="position:absolute;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10.15pt" to="470.7pt,10.15pt" w14:anchorId="33414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D7zQEAAIEDAAAOAAAAZHJzL2Uyb0RvYy54bWysU8uO2jAU3VfqP1jel4RIzEBEmAWIbvpA&#10;ms4HXBw7seSXrj0E/r7XhqHTdld149zn8T3HN+unszXsJDFq7zo+n9WcSSd8r93Q8Zcf+09LzmIC&#10;14PxTnb8IiN/2nz8sJ5CKxs/etNLZATiYjuFjo8phbaqohilhTjzQTpKKo8WErk4VD3CROjWVE1d&#10;P1STxz6gFzJGiu6uSb4p+EpJkb4rFWVipuM0WyonlvOYz2qzhnZACKMWtzHgH6awoB1deofaQQL2&#10;ivovKKsF+uhVmglvK6+UFrJwIDbz+g82zyMEWbiQODHcZYr/D1Z8Ox2Q6Z7ebsWZA0tv9JwQ9DAm&#10;tvXOkYIeGSVJqSnElhq27oA3L4YDZtpnhTZ/iRA7F3Uvd3XlOTFBwcXqcTmvHzgTb7nqV2PAmD5L&#10;b1k2Om60y8ShhdOXmOgyKn0ryWHn99qY8njGsanjq0WzIGSgFVIGEpk2EKnoBs7ADLSbImFBjN7o&#10;PndnnIjDcWuQnYD2Y9nsmn1disyr/er7a/hxUddlUWiGW32Z5zegPNwO4nhtKamsGLUYly+SZRdv&#10;XLKOV+WydfT9pQhaZY/eubTddjIv0nuf7Pd/zuYnAAAA//8DAFBLAwQUAAYACAAAACEAQwO+cNwA&#10;AAAGAQAADwAAAGRycy9kb3ducmV2LnhtbEyPwU7DMBBE70j8g7VI3KjTElEI2VSABCrHppUQt228&#10;TQLxOordNvTrMeIAx50ZzbzNF6Pt1IEH3zpBmE4SUCyVM63UCJv189UtKB9IDHVOGOGLPSyK87Oc&#10;MuOOsuJDGWoVS8RnhNCE0Gda+6phS37iepbo7dxgKcRzqLUZ6BjLbadnSXKjLbUSFxrq+anh6rPc&#10;W4TylM4/ZLnZLWU+vlePb6eX+nWNeHkxPtyDCjyGvzD84Ed0KCLT1u3FeNUhxEcCwiy5BhXdu3Sa&#10;gtr+CrrI9X/84hsAAP//AwBQSwECLQAUAAYACAAAACEAtoM4kv4AAADhAQAAEwAAAAAAAAAAAAAA&#10;AAAAAAAAW0NvbnRlbnRfVHlwZXNdLnhtbFBLAQItABQABgAIAAAAIQA4/SH/1gAAAJQBAAALAAAA&#10;AAAAAAAAAAAAAC8BAABfcmVscy8ucmVsc1BLAQItABQABgAIAAAAIQAEygD7zQEAAIEDAAAOAAAA&#10;AAAAAAAAAAAAAC4CAABkcnMvZTJvRG9jLnhtbFBLAQItABQABgAIAAAAIQBDA75w3AAAAAYBAAAP&#10;AAAAAAAAAAAAAAAAACcEAABkcnMvZG93bnJldi54bWxQSwUGAAAAAAQABADzAAAAMAUAAAAA&#10;"/>
            </w:pict>
          </mc:Fallback>
        </mc:AlternateContent>
      </w:r>
    </w:p>
    <w:p w14:paraId="5A3F2691" w14:textId="77777777" w:rsidR="00D16C94" w:rsidRDefault="00D16C94" w:rsidP="00D16C94">
      <w:pPr>
        <w:pStyle w:val="BodyText"/>
        <w:rPr>
          <w:color w:val="FF0000"/>
        </w:rPr>
      </w:pPr>
    </w:p>
    <w:p w14:paraId="65B9C3A2" w14:textId="743B997E" w:rsidR="00D16C94" w:rsidRPr="0040053F" w:rsidRDefault="00D16C94" w:rsidP="00D16C94">
      <w:pPr>
        <w:pStyle w:val="BodyText"/>
        <w:rPr>
          <w:color w:val="auto"/>
        </w:rPr>
      </w:pPr>
      <w:r w:rsidRPr="0040053F">
        <w:rPr>
          <w:color w:val="auto"/>
        </w:rPr>
        <w:t xml:space="preserve">We recognise that our Timber Marketing Plan helps us to achieve our wider purpose and objectives, including our overall efficiency and affordability. We have several service reviews underway to improve our ways of working and this together with forthcoming Welsh legislation may mean that we need to apply changes to our timber harvesting and marketing intentions. We know </w:t>
      </w:r>
      <w:r w:rsidRPr="0040053F">
        <w:rPr>
          <w:color w:val="auto"/>
        </w:rPr>
        <w:lastRenderedPageBreak/>
        <w:t>that for any change to be successful we need to involve our custo</w:t>
      </w:r>
      <w:r w:rsidR="006B0067" w:rsidRPr="0040053F">
        <w:rPr>
          <w:color w:val="auto"/>
        </w:rPr>
        <w:t>mers and listen to your ideas. A</w:t>
      </w:r>
      <w:r w:rsidRPr="0040053F">
        <w:rPr>
          <w:color w:val="auto"/>
        </w:rPr>
        <w:t>reas for future change may include:</w:t>
      </w:r>
    </w:p>
    <w:p w14:paraId="229310CB" w14:textId="77777777" w:rsidR="00D16C94" w:rsidRPr="0040053F" w:rsidRDefault="00D16C94" w:rsidP="00D16C94">
      <w:pPr>
        <w:pStyle w:val="Bullets"/>
        <w:rPr>
          <w:color w:val="auto"/>
          <w:sz w:val="24"/>
        </w:rPr>
      </w:pPr>
      <w:r w:rsidRPr="0040053F">
        <w:rPr>
          <w:color w:val="auto"/>
        </w:rPr>
        <w:t xml:space="preserve">the development of alternative marketing methods; </w:t>
      </w:r>
    </w:p>
    <w:p w14:paraId="7EF807A5" w14:textId="77777777" w:rsidR="00D16C94" w:rsidRPr="0040053F" w:rsidRDefault="00D16C94" w:rsidP="00D16C94">
      <w:pPr>
        <w:pStyle w:val="Bullets"/>
        <w:rPr>
          <w:color w:val="auto"/>
          <w:sz w:val="24"/>
        </w:rPr>
      </w:pPr>
      <w:r w:rsidRPr="0040053F">
        <w:rPr>
          <w:color w:val="auto"/>
        </w:rPr>
        <w:t xml:space="preserve">how we continue to strengthen supply chains; </w:t>
      </w:r>
    </w:p>
    <w:p w14:paraId="0C4A4539" w14:textId="77777777" w:rsidR="00D16C94" w:rsidRPr="0040053F" w:rsidRDefault="00D16C94" w:rsidP="00D16C94">
      <w:pPr>
        <w:pStyle w:val="Bullets"/>
        <w:rPr>
          <w:color w:val="auto"/>
          <w:sz w:val="24"/>
        </w:rPr>
      </w:pPr>
      <w:r w:rsidRPr="0040053F">
        <w:rPr>
          <w:color w:val="auto"/>
        </w:rPr>
        <w:t xml:space="preserve">the need to reduce management and administration costs; </w:t>
      </w:r>
    </w:p>
    <w:p w14:paraId="184E4DFD" w14:textId="77777777" w:rsidR="00D16C94" w:rsidRPr="0040053F" w:rsidRDefault="00D16C94" w:rsidP="00D16C94">
      <w:pPr>
        <w:pStyle w:val="Bullets"/>
        <w:rPr>
          <w:color w:val="auto"/>
          <w:sz w:val="24"/>
        </w:rPr>
      </w:pPr>
      <w:r w:rsidRPr="0040053F">
        <w:rPr>
          <w:color w:val="auto"/>
        </w:rPr>
        <w:t>explore the services you may be prepared to pay for;</w:t>
      </w:r>
    </w:p>
    <w:p w14:paraId="0F1291D2" w14:textId="77777777" w:rsidR="00D16C94" w:rsidRPr="0040053F" w:rsidRDefault="00D16C94" w:rsidP="00D16C94">
      <w:pPr>
        <w:pStyle w:val="Bullets"/>
        <w:spacing w:after="120"/>
        <w:rPr>
          <w:color w:val="auto"/>
          <w:sz w:val="24"/>
        </w:rPr>
      </w:pPr>
      <w:r w:rsidRPr="0040053F">
        <w:rPr>
          <w:color w:val="auto"/>
        </w:rPr>
        <w:t xml:space="preserve">how we could increase sales of certain products to better meet your needs. </w:t>
      </w:r>
    </w:p>
    <w:p w14:paraId="5670CD86" w14:textId="77777777" w:rsidR="00D16C94" w:rsidRDefault="00D16C94" w:rsidP="00D16C94">
      <w:pPr>
        <w:pStyle w:val="Contents"/>
        <w:ind w:left="360"/>
      </w:pPr>
      <w:r>
        <w:rPr>
          <w:noProof/>
          <w:lang w:eastAsia="en-GB"/>
        </w:rPr>
        <mc:AlternateContent>
          <mc:Choice Requires="wps">
            <w:drawing>
              <wp:anchor distT="0" distB="0" distL="114300" distR="114300" simplePos="0" relativeHeight="251675136" behindDoc="0" locked="0" layoutInCell="1" allowOverlap="1" wp14:anchorId="60E2609F" wp14:editId="67A1ACC5">
                <wp:simplePos x="0" y="0"/>
                <wp:positionH relativeFrom="column">
                  <wp:posOffset>-4098</wp:posOffset>
                </wp:positionH>
                <wp:positionV relativeFrom="paragraph">
                  <wp:posOffset>136405</wp:posOffset>
                </wp:positionV>
                <wp:extent cx="5978106" cy="0"/>
                <wp:effectExtent l="0" t="0" r="22860" b="19050"/>
                <wp:wrapNone/>
                <wp:docPr id="24" name="Straight Connector 24"/>
                <wp:cNvGraphicFramePr/>
                <a:graphic xmlns:a="http://schemas.openxmlformats.org/drawingml/2006/main">
                  <a:graphicData uri="http://schemas.microsoft.com/office/word/2010/wordprocessingShape">
                    <wps:wsp>
                      <wps:cNvCnPr/>
                      <wps:spPr>
                        <a:xfrm>
                          <a:off x="0" y="0"/>
                          <a:ext cx="5978106"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0B3DE3D">
              <v:line id="Straight Connector 24" style="position:absolute;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2eb3e6 [2415]" from="-.3pt,10.75pt" to="470.4pt,10.75pt" w14:anchorId="31DDA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qz5QEAACkEAAAOAAAAZHJzL2Uyb0RvYy54bWysU8tu2zAQvBfoPxC815KN5lHBcg4O0ksf&#10;RpN+AEMtLQIklyAZS/77LilbCdoCRYNcKJG7M7szXK5vRmvYAULU6Fq+XNScgZPYabdv+c+Huw/X&#10;nMUkXCcMOmj5ESK/2bx/tx58Ayvs0XQQGJG42Ay+5X1KvqmqKHuwIi7Qg6OgwmBFom3YV10QA7Fb&#10;U63q+rIaMHQ+oIQY6fR2CvJN4VcKZPquVITETMupt1TWUNbHvFabtWj2Qfhey1Mb4hVdWKEdFZ2p&#10;bkUS7CnoP6islgEjqrSQaCtUSksoGkjNsv5NzX0vPBQtZE70s03x7Wjlt8MuMN21fPWRMycs3dF9&#10;CkLv+8S26Bw5iIFRkJwafGwIsHW7cNpFvwtZ9qiCzV8SxMbi7nF2F8bEJB1efLq6XtaXnMlzrHoG&#10;+hDTZ0DL8k/LjXZZuGjE4UtMVIxSzyn52Li8RjS6u9PGlE0eGdiawA6CLjuNq0JgnuxX7Kazq4u6&#10;LldObGXCcnrhfsFEscxeZbGTvPKXjgamyj9AkWEkaFkKzERTDSEluLTMdhUmys4wRV3OwPrfwFN+&#10;hkIZ4/8Bz4hSGV2awVY7DH+rnsZzy2rKPzsw6c4WPGJ3LBdfrKF5LApPbycP/Mt9gT+/8M0vAAAA&#10;//8DAFBLAwQUAAYACAAAACEAS1sfK9sAAAAHAQAADwAAAGRycy9kb3ducmV2LnhtbEyPwU7DMBBE&#10;70j8g7VI3FqnEVQhxKlQJcQNqaUIjm68xFHtdWS7bfr3LOIAx9kZzbxtVpN34oQxDYEULOYFCKQu&#10;mIF6Bbu351kFImVNRrtAqOCCCVbt9VWjaxPOtMHTNveCSyjVWoHNeaylTJ1Fr9M8jEjsfYXodWYZ&#10;e2miPnO5d7IsiqX0eiBesHrEtcXusD16BVS6fvNp1/H1g+gSh/fuUL1USt3eTE+PIDJO+S8MP/iM&#10;Di0z7cORTBJOwWzJQQXl4h4E2w93BX+y/z3ItpH/+dtvAAAA//8DAFBLAQItABQABgAIAAAAIQC2&#10;gziS/gAAAOEBAAATAAAAAAAAAAAAAAAAAAAAAABbQ29udGVudF9UeXBlc10ueG1sUEsBAi0AFAAG&#10;AAgAAAAhADj9If/WAAAAlAEAAAsAAAAAAAAAAAAAAAAALwEAAF9yZWxzLy5yZWxzUEsBAi0AFAAG&#10;AAgAAAAhAMWNKrPlAQAAKQQAAA4AAAAAAAAAAAAAAAAALgIAAGRycy9lMm9Eb2MueG1sUEsBAi0A&#10;FAAGAAgAAAAhAEtbHyvbAAAABwEAAA8AAAAAAAAAAAAAAAAAPwQAAGRycy9kb3ducmV2LnhtbFBL&#10;BQYAAAAABAAEAPMAAABHBQAAAAA=&#10;"/>
            </w:pict>
          </mc:Fallback>
        </mc:AlternateContent>
      </w:r>
    </w:p>
    <w:p w14:paraId="3E2DE1D3" w14:textId="24BBEA85" w:rsidR="00D16C94" w:rsidRPr="0040053F" w:rsidRDefault="006B0067" w:rsidP="00D16C94">
      <w:pPr>
        <w:rPr>
          <w:rFonts w:ascii="Verdana" w:hAnsi="Verdana"/>
          <w:b/>
          <w:szCs w:val="22"/>
        </w:rPr>
      </w:pPr>
      <w:r w:rsidRPr="0040053F">
        <w:rPr>
          <w:b/>
        </w:rPr>
        <w:t>We propose to introduce a new statement within our objectives</w:t>
      </w:r>
      <w:r w:rsidR="00BB7F13" w:rsidRPr="0040053F">
        <w:rPr>
          <w:b/>
        </w:rPr>
        <w:t>:</w:t>
      </w:r>
      <w:r w:rsidR="00D13422" w:rsidRPr="0040053F">
        <w:rPr>
          <w:b/>
        </w:rPr>
        <w:t xml:space="preserve"> </w:t>
      </w:r>
      <w:r w:rsidRPr="0040053F">
        <w:rPr>
          <w:b/>
        </w:rPr>
        <w:t>‘</w:t>
      </w:r>
      <w:r w:rsidR="00D16C94" w:rsidRPr="0040053F">
        <w:rPr>
          <w:b/>
        </w:rPr>
        <w:t>If we identify a case for significant change to our harvesting and marketin</w:t>
      </w:r>
      <w:r w:rsidR="001E7F1B" w:rsidRPr="0040053F">
        <w:rPr>
          <w:b/>
        </w:rPr>
        <w:t>g intentions as set out in our five</w:t>
      </w:r>
      <w:r w:rsidR="00D16C94" w:rsidRPr="0040053F">
        <w:rPr>
          <w:b/>
        </w:rPr>
        <w:t xml:space="preserve"> year Timber Marketing Plan we will consult with our customers and provide a defined period</w:t>
      </w:r>
      <w:r w:rsidRPr="0040053F">
        <w:rPr>
          <w:b/>
        </w:rPr>
        <w:t xml:space="preserve"> of notice for confirmed change.’</w:t>
      </w:r>
    </w:p>
    <w:p w14:paraId="75716729" w14:textId="77777777" w:rsidR="00D16C94" w:rsidRPr="0040053F" w:rsidRDefault="00D16C94" w:rsidP="00D16C94">
      <w:pPr>
        <w:pStyle w:val="BodyText"/>
        <w:rPr>
          <w:color w:val="auto"/>
        </w:rPr>
      </w:pPr>
    </w:p>
    <w:p w14:paraId="5FF2D276" w14:textId="54B086EE" w:rsidR="006B0067" w:rsidRPr="0040053F" w:rsidRDefault="006B0067" w:rsidP="006B0067">
      <w:pPr>
        <w:pStyle w:val="Heading3"/>
        <w:rPr>
          <w:color w:val="auto"/>
        </w:rPr>
      </w:pPr>
      <w:r w:rsidRPr="0040053F">
        <w:rPr>
          <w:color w:val="auto"/>
        </w:rPr>
        <w:t>Question 3: Do you agree with our proposal to introduce a new statement alongside our objectives that specifically deals with significant change to our timber harvesting and marketing intentions?</w:t>
      </w:r>
    </w:p>
    <w:p w14:paraId="11EDF184" w14:textId="77777777" w:rsidR="00D16C94" w:rsidRPr="0040053F" w:rsidRDefault="00D16C94" w:rsidP="00D16C94">
      <w:pPr>
        <w:pStyle w:val="BodyText"/>
        <w:rPr>
          <w:color w:val="auto"/>
        </w:rPr>
      </w:pPr>
    </w:p>
    <w:p w14:paraId="70571E3B" w14:textId="7CC707FA" w:rsidR="00D16C94" w:rsidRPr="0040053F" w:rsidRDefault="00D16C94" w:rsidP="00D16C94">
      <w:pPr>
        <w:pStyle w:val="Heading3"/>
        <w:rPr>
          <w:color w:val="auto"/>
        </w:rPr>
      </w:pPr>
      <w:r w:rsidRPr="0040053F">
        <w:rPr>
          <w:color w:val="auto"/>
        </w:rPr>
        <w:t>Qu</w:t>
      </w:r>
      <w:r w:rsidR="006B0067" w:rsidRPr="0040053F">
        <w:rPr>
          <w:color w:val="auto"/>
        </w:rPr>
        <w:t>estion 4: Please tell us what an acceptable period of notice would be</w:t>
      </w:r>
      <w:r w:rsidR="001E7F1B" w:rsidRPr="0040053F">
        <w:rPr>
          <w:color w:val="auto"/>
        </w:rPr>
        <w:t xml:space="preserve"> and if you have any recommendations for future strategic change</w:t>
      </w:r>
      <w:r w:rsidRPr="0040053F">
        <w:rPr>
          <w:color w:val="auto"/>
        </w:rPr>
        <w:t xml:space="preserve">.   </w:t>
      </w:r>
    </w:p>
    <w:p w14:paraId="592FAFFF" w14:textId="77777777" w:rsidR="00D16C94" w:rsidRPr="003C50E6" w:rsidRDefault="00D16C94" w:rsidP="00D16C94">
      <w:pPr>
        <w:pStyle w:val="Contents"/>
        <w:rPr>
          <w:b/>
          <w:color w:val="auto"/>
          <w:sz w:val="24"/>
        </w:rPr>
      </w:pPr>
      <w:r>
        <w:rPr>
          <w:noProof/>
          <w:lang w:eastAsia="en-GB"/>
        </w:rPr>
        <mc:AlternateContent>
          <mc:Choice Requires="wps">
            <w:drawing>
              <wp:anchor distT="0" distB="0" distL="114300" distR="114300" simplePos="0" relativeHeight="251676160" behindDoc="0" locked="0" layoutInCell="1" allowOverlap="1" wp14:anchorId="406DE8D1" wp14:editId="53897F4E">
                <wp:simplePos x="0" y="0"/>
                <wp:positionH relativeFrom="column">
                  <wp:posOffset>0</wp:posOffset>
                </wp:positionH>
                <wp:positionV relativeFrom="paragraph">
                  <wp:posOffset>128762</wp:posOffset>
                </wp:positionV>
                <wp:extent cx="5978106" cy="0"/>
                <wp:effectExtent l="0" t="0" r="22860" b="19050"/>
                <wp:wrapNone/>
                <wp:docPr id="64" name="Straight Connector 64"/>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018D253A">
              <v:line id="Straight Connector 64" style="position:absolute;z-index:25167616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10.15pt" to="470.7pt,10.15pt" w14:anchorId="2357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zhzQEAAIEDAAAOAAAAZHJzL2Uyb0RvYy54bWysU8uO2jAU3VfqP1jel4SoMExEmAWIbvpA&#10;mvYDLo6dWPJL1x4Cf99rw9Bpu6u6ce7z+J7jm/XT2Rp2khi1dx2fz2rOpBO+127o+I/v+w8rzmIC&#10;14PxTnb8IiN/2rx/t55CKxs/etNLZATiYjuFjo8phbaqohilhTjzQTpKKo8WErk4VD3CROjWVE1d&#10;L6vJYx/QCxkjRXfXJN8UfKWkSN+UijIx03GaLZUTy3nMZ7VZQzsghFGL2xjwD1NY0I4uvUPtIAF7&#10;Qf0XlNUCffQqzYS3lVdKC1k4EJt5/Qeb5xGCLFxInBjuMsX/Byu+ng7IdN/x5UfOHFh6o+eEoIcx&#10;sa13jhT0yChJSk0httSwdQe8eTEcMNM+K7T5S4TYuah7uasrz4kJCi4eH1bzesmZeM1VvxoDxvRJ&#10;esuy0XGjXSYOLZw+x0SXUelrSQ47v9fGlMczjk0df1w0C0IGWiFlIJFpA5GKbuAMzEC7KRIWxOiN&#10;7nN3xok4HLcG2QloP1bNrtnXpci82C++v4YfFnVdFoVmuNWXeX4DysPtII7XlpLKilGLcfkiWXbx&#10;xiXreFUuW0ffX4qgVfbonUvbbSfzIr31yX7752x+AgAA//8DAFBLAwQUAAYACAAAACEAQwO+cNwA&#10;AAAGAQAADwAAAGRycy9kb3ducmV2LnhtbEyPwU7DMBBE70j8g7VI3KjTElEI2VSABCrHppUQt228&#10;TQLxOordNvTrMeIAx50ZzbzNF6Pt1IEH3zpBmE4SUCyVM63UCJv189UtKB9IDHVOGOGLPSyK87Oc&#10;MuOOsuJDGWoVS8RnhNCE0Gda+6phS37iepbo7dxgKcRzqLUZ6BjLbadnSXKjLbUSFxrq+anh6rPc&#10;W4TylM4/ZLnZLWU+vlePb6eX+nWNeHkxPtyDCjyGvzD84Ed0KCLT1u3FeNUhxEcCwiy5BhXdu3Sa&#10;gtr+CrrI9X/84hsAAP//AwBQSwECLQAUAAYACAAAACEAtoM4kv4AAADhAQAAEwAAAAAAAAAAAAAA&#10;AAAAAAAAW0NvbnRlbnRfVHlwZXNdLnhtbFBLAQItABQABgAIAAAAIQA4/SH/1gAAAJQBAAALAAAA&#10;AAAAAAAAAAAAAC8BAABfcmVscy8ucmVsc1BLAQItABQABgAIAAAAIQCaDUzhzQEAAIEDAAAOAAAA&#10;AAAAAAAAAAAAAC4CAABkcnMvZTJvRG9jLnhtbFBLAQItABQABgAIAAAAIQBDA75w3AAAAAYBAAAP&#10;AAAAAAAAAAAAAAAAACcEAABkcnMvZG93bnJldi54bWxQSwUGAAAAAAQABADzAAAAMAUAAAAA&#10;"/>
            </w:pict>
          </mc:Fallback>
        </mc:AlternateContent>
      </w:r>
    </w:p>
    <w:p w14:paraId="157FBF80" w14:textId="77777777" w:rsidR="00D16C94" w:rsidRDefault="00D16C94" w:rsidP="00D16C94">
      <w:pPr>
        <w:pStyle w:val="ListParagraph"/>
      </w:pPr>
    </w:p>
    <w:p w14:paraId="6582CE48" w14:textId="54C839DA" w:rsidR="006102FB" w:rsidRDefault="00853F95" w:rsidP="00B1477E">
      <w:pPr>
        <w:pStyle w:val="Heading2"/>
      </w:pPr>
      <w:r w:rsidRPr="004B7E48">
        <w:t xml:space="preserve">Section 2 – How we tell you about the levels of timber availability, intended timber production for the period </w:t>
      </w:r>
      <w:r w:rsidR="006102FB">
        <w:t xml:space="preserve">and how this will be published </w:t>
      </w:r>
    </w:p>
    <w:p w14:paraId="577C2DF8" w14:textId="77777777" w:rsidR="006102FB" w:rsidRDefault="006102FB" w:rsidP="00B1477E">
      <w:pPr>
        <w:pStyle w:val="Heading2"/>
      </w:pPr>
    </w:p>
    <w:p w14:paraId="579C9033" w14:textId="3182D46D" w:rsidR="006102FB" w:rsidRDefault="006102FB" w:rsidP="006102FB">
      <w:pPr>
        <w:pStyle w:val="Heading2"/>
        <w:rPr>
          <w:rFonts w:cs="Arial"/>
          <w:szCs w:val="22"/>
        </w:rPr>
      </w:pPr>
      <w:r>
        <w:t>2.1 Long term production forecast</w:t>
      </w:r>
    </w:p>
    <w:p w14:paraId="2C54CA52" w14:textId="7C45C828" w:rsidR="006102FB" w:rsidRDefault="006102FB" w:rsidP="006102FB">
      <w:pPr>
        <w:rPr>
          <w:rFonts w:ascii="Calibri" w:eastAsiaTheme="minorHAnsi" w:hAnsi="Calibri"/>
          <w:szCs w:val="22"/>
        </w:rPr>
      </w:pPr>
      <w:r>
        <w:t xml:space="preserve">We know that timber customers and contractors are worried by the forecast dip in timber availability as shown in </w:t>
      </w:r>
      <w:r w:rsidRPr="006102FB">
        <w:rPr>
          <w:bCs/>
        </w:rPr>
        <w:t xml:space="preserve">the </w:t>
      </w:r>
      <w:r w:rsidRPr="004E6E50">
        <w:rPr>
          <w:bCs/>
        </w:rPr>
        <w:t>National Forest Inventory</w:t>
      </w:r>
      <w:r w:rsidRPr="006102FB">
        <w:rPr>
          <w:bCs/>
        </w:rPr>
        <w:t>.</w:t>
      </w:r>
      <w:r>
        <w:rPr>
          <w:b/>
          <w:bCs/>
        </w:rPr>
        <w:t xml:space="preserve"> </w:t>
      </w:r>
      <w:r>
        <w:t xml:space="preserve">The ConFor and WFBP workshop </w:t>
      </w:r>
      <w:r>
        <w:rPr>
          <w:i/>
          <w:iCs/>
        </w:rPr>
        <w:t xml:space="preserve">Welsh Softwood Timber Supplies and Our Green Economy </w:t>
      </w:r>
      <w:r>
        <w:t>produced</w:t>
      </w:r>
      <w:r>
        <w:rPr>
          <w:i/>
          <w:iCs/>
        </w:rPr>
        <w:t xml:space="preserve"> </w:t>
      </w:r>
      <w:r>
        <w:t xml:space="preserve">a report with recommendations for managing the </w:t>
      </w:r>
      <w:r w:rsidRPr="0040053F">
        <w:t xml:space="preserve">apparent </w:t>
      </w:r>
      <w:r w:rsidR="00BB7F13" w:rsidRPr="0040053F">
        <w:t>reduction</w:t>
      </w:r>
      <w:r w:rsidRPr="0040053F">
        <w:t xml:space="preserve"> </w:t>
      </w:r>
      <w:r>
        <w:t xml:space="preserve">in timber availability and consequences for timber production. </w:t>
      </w:r>
      <w:r w:rsidRPr="006102FB">
        <w:rPr>
          <w:i/>
        </w:rPr>
        <w:t>Woodlands for Wales</w:t>
      </w:r>
      <w:r>
        <w:t xml:space="preserve"> has a twin approach to this issue in terms of bringing more woodland into management and by creating more new woodland. However there is concern that the productive capacity of replanted woodlands and low rates of woodland creation in Wales will not be able to prevent the decreases shown in the forecast. The strategic actions are beyond the scope of our new Timber Marketing Plan. Our Ten Areas for Action provides a commitment for us to work with WG, WFBP and ConFor to make improvements including:</w:t>
      </w:r>
    </w:p>
    <w:p w14:paraId="4BE284CE" w14:textId="77777777" w:rsidR="006102FB" w:rsidRPr="006102FB" w:rsidRDefault="006102FB" w:rsidP="006102FB">
      <w:pPr>
        <w:pStyle w:val="Bullets"/>
        <w:rPr>
          <w:rFonts w:cs="Arial"/>
          <w:szCs w:val="22"/>
        </w:rPr>
      </w:pPr>
      <w:r w:rsidRPr="006102FB">
        <w:rPr>
          <w:rFonts w:cs="Arial"/>
          <w:szCs w:val="22"/>
        </w:rPr>
        <w:t>Providing assurance on production forecast accuracy being ‘as good as it can be’ for the task ahead, sharing progress on forecast and inventory improvements</w:t>
      </w:r>
    </w:p>
    <w:p w14:paraId="4C0DA495" w14:textId="2544E501" w:rsidR="006102FB" w:rsidRPr="006102FB" w:rsidRDefault="006102FB" w:rsidP="006102FB">
      <w:pPr>
        <w:pStyle w:val="Bullets"/>
        <w:rPr>
          <w:rFonts w:cs="Arial"/>
          <w:szCs w:val="22"/>
        </w:rPr>
      </w:pPr>
      <w:r w:rsidRPr="006102FB">
        <w:rPr>
          <w:rFonts w:cs="Arial"/>
          <w:szCs w:val="22"/>
        </w:rPr>
        <w:t>Continue to work with the Forestry Statistics Group and the Expert Group for Timber and Trade statistics to i</w:t>
      </w:r>
      <w:r>
        <w:rPr>
          <w:rFonts w:cs="Arial"/>
          <w:szCs w:val="22"/>
        </w:rPr>
        <w:t>mprove consistency and accuracy.</w:t>
      </w:r>
    </w:p>
    <w:p w14:paraId="426FC87D" w14:textId="77777777" w:rsidR="006102FB" w:rsidRDefault="006102FB" w:rsidP="006102FB">
      <w:pPr>
        <w:rPr>
          <w:rFonts w:ascii="Calibri" w:hAnsi="Calibri"/>
          <w:color w:val="1F497D"/>
          <w:szCs w:val="22"/>
        </w:rPr>
      </w:pPr>
    </w:p>
    <w:p w14:paraId="34979FCF" w14:textId="50F8BD2C" w:rsidR="00853F95" w:rsidRDefault="006102FB" w:rsidP="00B1477E">
      <w:pPr>
        <w:pStyle w:val="Heading2"/>
      </w:pPr>
      <w:r>
        <w:t xml:space="preserve">2.2 </w:t>
      </w:r>
      <w:r w:rsidR="00B1477E" w:rsidRPr="00B1477E">
        <w:t>I</w:t>
      </w:r>
      <w:r w:rsidR="00853F95" w:rsidRPr="00B1477E">
        <w:t xml:space="preserve">ntended timber production </w:t>
      </w:r>
      <w:r w:rsidR="00B1477E" w:rsidRPr="00B1477E">
        <w:t>from the WGWE</w:t>
      </w:r>
    </w:p>
    <w:p w14:paraId="37DAA88F" w14:textId="7AAB71FB" w:rsidR="00853F95" w:rsidRDefault="00853F95" w:rsidP="00376412">
      <w:r>
        <w:t xml:space="preserve">There has been a significant change in timber volume availability since the development of the current Timber Marketing Strategy in 2011. The change in volume availability has been affected by the estimates arising from the Forestry Commission’s </w:t>
      </w:r>
      <w:r w:rsidRPr="004E6E50">
        <w:t>National Forest Inventory production forecasts</w:t>
      </w:r>
      <w:r>
        <w:t xml:space="preserve"> and the decision to increase the volume of larch in our harvesting programme. We have and continue to harvest an</w:t>
      </w:r>
      <w:r w:rsidR="00E12964">
        <w:t>d market larger proportions of l</w:t>
      </w:r>
      <w:r>
        <w:t xml:space="preserve">arch than anticipated as we continue to respond to the WGs Disease Management Strategy, meeting compliance with Statutory Tree Health Notices, and our strategic approach to reducing larch on the estate. </w:t>
      </w:r>
    </w:p>
    <w:p w14:paraId="5A81400D" w14:textId="77777777" w:rsidR="00853F95" w:rsidRDefault="00853F95" w:rsidP="00853F95"/>
    <w:p w14:paraId="2B832537" w14:textId="77777777" w:rsidR="00853F95" w:rsidRDefault="00853F95" w:rsidP="00376412">
      <w:r>
        <w:t>Our previous plan (2011-2016) marketable volume was set at 770</w:t>
      </w:r>
      <w:r w:rsidR="004A677B">
        <w:t>,</w:t>
      </w:r>
      <w:r>
        <w:t xml:space="preserve">000m3 with the actual volume harvested and sold being on average around 10% higher than planned. This is partially due to the increased volume of larch as part of the response to </w:t>
      </w:r>
      <w:r w:rsidRPr="008141FE">
        <w:rPr>
          <w:i/>
        </w:rPr>
        <w:t>Phytophthora ramorum</w:t>
      </w:r>
      <w:r>
        <w:t xml:space="preserve"> disease affecting that </w:t>
      </w:r>
      <w:r>
        <w:lastRenderedPageBreak/>
        <w:t xml:space="preserve">tree species but also higher than forecast yield from some stands. </w:t>
      </w:r>
      <w:r w:rsidR="004A677B">
        <w:rPr>
          <w:b/>
        </w:rPr>
        <w:t>Table</w:t>
      </w:r>
      <w:r w:rsidRPr="00376412">
        <w:rPr>
          <w:b/>
        </w:rPr>
        <w:t xml:space="preserve"> </w:t>
      </w:r>
      <w:r w:rsidR="00376412" w:rsidRPr="00376412">
        <w:rPr>
          <w:b/>
        </w:rPr>
        <w:t>2</w:t>
      </w:r>
      <w:r>
        <w:t xml:space="preserve"> shows our proposed levels of timber production (2016-202</w:t>
      </w:r>
      <w:r w:rsidR="004A677B">
        <w:t>1</w:t>
      </w:r>
      <w:r>
        <w:t>) which will continue to be subject to greater or lesser supply based on circumstance and market demand.</w:t>
      </w:r>
    </w:p>
    <w:p w14:paraId="6137776F" w14:textId="77777777" w:rsidR="00853F95" w:rsidRDefault="00853F95" w:rsidP="00853F95"/>
    <w:p w14:paraId="27EDCFF7" w14:textId="77777777" w:rsidR="00853F95" w:rsidRDefault="004A677B" w:rsidP="006B0D0F">
      <w:pPr>
        <w:pStyle w:val="Heading3"/>
      </w:pPr>
      <w:r>
        <w:t>Table</w:t>
      </w:r>
      <w:r w:rsidR="00853F95" w:rsidRPr="006B0D0F">
        <w:t xml:space="preserve"> </w:t>
      </w:r>
      <w:r w:rsidR="006B0D0F" w:rsidRPr="006B0D0F">
        <w:t>2 -</w:t>
      </w:r>
      <w:r w:rsidR="006B0D0F">
        <w:t xml:space="preserve"> </w:t>
      </w:r>
      <w:r w:rsidR="00853F95">
        <w:t xml:space="preserve">The Levels of Timber Production proposed </w:t>
      </w:r>
      <w:r w:rsidR="00376412">
        <w:t>for the period 2016 – 2021</w:t>
      </w:r>
      <w:r w:rsidR="006B0D0F">
        <w:t xml:space="preserve"> (</w:t>
      </w:r>
      <w:r w:rsidR="00853F95">
        <w:t>metres</w:t>
      </w:r>
      <w:r w:rsidR="00853F95" w:rsidRPr="00AA4829">
        <w:rPr>
          <w:vertAlign w:val="superscript"/>
        </w:rPr>
        <w:t>3(Cubed)</w:t>
      </w:r>
      <w:r w:rsidR="00853F95">
        <w:t xml:space="preserve"> Overbark Standing)</w:t>
      </w:r>
    </w:p>
    <w:tbl>
      <w:tblPr>
        <w:tblStyle w:val="GridTable4-Accent5"/>
        <w:tblW w:w="0" w:type="auto"/>
        <w:tblLook w:val="04A0" w:firstRow="1" w:lastRow="0" w:firstColumn="1" w:lastColumn="0" w:noHBand="0" w:noVBand="1"/>
      </w:tblPr>
      <w:tblGrid>
        <w:gridCol w:w="2166"/>
        <w:gridCol w:w="1667"/>
        <w:gridCol w:w="1668"/>
        <w:gridCol w:w="1942"/>
        <w:gridCol w:w="2199"/>
      </w:tblGrid>
      <w:tr w:rsidR="00853F95" w14:paraId="3AF6FEA4" w14:textId="77777777" w:rsidTr="00376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vAlign w:val="center"/>
          </w:tcPr>
          <w:p w14:paraId="69500D1F" w14:textId="77777777" w:rsidR="00853F95" w:rsidRPr="00231631" w:rsidRDefault="00853F95" w:rsidP="00376412">
            <w:pPr>
              <w:pStyle w:val="Contents"/>
              <w:jc w:val="center"/>
              <w:rPr>
                <w:color w:val="auto"/>
                <w:sz w:val="22"/>
                <w:szCs w:val="22"/>
              </w:rPr>
            </w:pPr>
            <w:r w:rsidRPr="00231631">
              <w:rPr>
                <w:color w:val="auto"/>
                <w:sz w:val="22"/>
                <w:szCs w:val="22"/>
              </w:rPr>
              <w:t>Thinnings</w:t>
            </w:r>
            <w:r>
              <w:rPr>
                <w:color w:val="auto"/>
                <w:sz w:val="22"/>
                <w:szCs w:val="22"/>
              </w:rPr>
              <w:t xml:space="preserve"> (average m</w:t>
            </w:r>
            <w:r w:rsidRPr="00AA4829">
              <w:rPr>
                <w:color w:val="auto"/>
                <w:sz w:val="22"/>
                <w:szCs w:val="22"/>
                <w:vertAlign w:val="superscript"/>
              </w:rPr>
              <w:t>3</w:t>
            </w:r>
            <w:r>
              <w:rPr>
                <w:color w:val="auto"/>
                <w:sz w:val="22"/>
                <w:szCs w:val="22"/>
              </w:rPr>
              <w:t>obs)</w:t>
            </w:r>
          </w:p>
        </w:tc>
        <w:tc>
          <w:tcPr>
            <w:tcW w:w="1667" w:type="dxa"/>
            <w:vAlign w:val="center"/>
          </w:tcPr>
          <w:p w14:paraId="3F1448A9" w14:textId="77777777" w:rsidR="00376412" w:rsidRDefault="00376412"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p>
          <w:p w14:paraId="0834528A" w14:textId="77777777" w:rsidR="00853F95" w:rsidRDefault="00376412"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Clearfell l</w:t>
            </w:r>
            <w:r w:rsidR="00853F95" w:rsidRPr="00231631">
              <w:rPr>
                <w:color w:val="auto"/>
                <w:sz w:val="22"/>
                <w:szCs w:val="22"/>
              </w:rPr>
              <w:t>arch</w:t>
            </w:r>
          </w:p>
          <w:p w14:paraId="5A4F3520" w14:textId="77777777" w:rsidR="00853F95" w:rsidRPr="00231631"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(average m</w:t>
            </w:r>
            <w:r w:rsidRPr="00AA4829">
              <w:rPr>
                <w:color w:val="auto"/>
                <w:sz w:val="22"/>
                <w:szCs w:val="22"/>
                <w:vertAlign w:val="superscript"/>
              </w:rPr>
              <w:t>3</w:t>
            </w:r>
            <w:r>
              <w:rPr>
                <w:color w:val="auto"/>
                <w:sz w:val="22"/>
                <w:szCs w:val="22"/>
              </w:rPr>
              <w:t>obs)</w:t>
            </w:r>
          </w:p>
        </w:tc>
        <w:tc>
          <w:tcPr>
            <w:tcW w:w="1668" w:type="dxa"/>
            <w:vAlign w:val="center"/>
          </w:tcPr>
          <w:p w14:paraId="2BB5E0EC" w14:textId="77777777" w:rsidR="00376412" w:rsidRDefault="00376412"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p>
          <w:p w14:paraId="7B827E78" w14:textId="77777777" w:rsidR="00853F95"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31631">
              <w:rPr>
                <w:color w:val="auto"/>
                <w:sz w:val="22"/>
                <w:szCs w:val="22"/>
              </w:rPr>
              <w:t>Clearfell other</w:t>
            </w:r>
          </w:p>
          <w:p w14:paraId="583ABF66" w14:textId="77777777" w:rsidR="00853F95" w:rsidRPr="00231631"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(average m</w:t>
            </w:r>
            <w:r w:rsidRPr="00AA4829">
              <w:rPr>
                <w:color w:val="auto"/>
                <w:sz w:val="22"/>
                <w:szCs w:val="22"/>
                <w:vertAlign w:val="superscript"/>
              </w:rPr>
              <w:t>3</w:t>
            </w:r>
            <w:r>
              <w:rPr>
                <w:color w:val="auto"/>
                <w:sz w:val="22"/>
                <w:szCs w:val="22"/>
              </w:rPr>
              <w:t>obs)</w:t>
            </w:r>
          </w:p>
        </w:tc>
        <w:tc>
          <w:tcPr>
            <w:tcW w:w="1942" w:type="dxa"/>
            <w:vAlign w:val="center"/>
          </w:tcPr>
          <w:p w14:paraId="60CD84FE" w14:textId="77777777" w:rsidR="00853F95" w:rsidRPr="00231631"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Total 2016 – 202</w:t>
            </w:r>
            <w:r w:rsidR="00376412">
              <w:rPr>
                <w:color w:val="auto"/>
                <w:sz w:val="22"/>
                <w:szCs w:val="22"/>
              </w:rPr>
              <w:t>1</w:t>
            </w:r>
            <w:r>
              <w:rPr>
                <w:color w:val="auto"/>
                <w:sz w:val="22"/>
                <w:szCs w:val="22"/>
              </w:rPr>
              <w:t xml:space="preserve"> (average m3obs</w:t>
            </w:r>
            <w:r w:rsidR="00376412">
              <w:rPr>
                <w:color w:val="auto"/>
                <w:sz w:val="22"/>
                <w:szCs w:val="22"/>
              </w:rPr>
              <w:t>)</w:t>
            </w:r>
          </w:p>
        </w:tc>
        <w:tc>
          <w:tcPr>
            <w:tcW w:w="2199" w:type="dxa"/>
            <w:vAlign w:val="center"/>
          </w:tcPr>
          <w:p w14:paraId="4773F56A" w14:textId="77777777" w:rsidR="00853F95" w:rsidRPr="00231631"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31631">
              <w:rPr>
                <w:color w:val="auto"/>
                <w:sz w:val="22"/>
                <w:szCs w:val="22"/>
              </w:rPr>
              <w:t>Current TMS</w:t>
            </w:r>
          </w:p>
          <w:p w14:paraId="469AC7FD" w14:textId="77777777" w:rsidR="00853F95" w:rsidRDefault="00853F95" w:rsidP="00376412">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sidRPr="00231631">
              <w:rPr>
                <w:color w:val="auto"/>
                <w:sz w:val="22"/>
                <w:szCs w:val="22"/>
              </w:rPr>
              <w:t>(average m</w:t>
            </w:r>
            <w:r w:rsidRPr="00AA4829">
              <w:rPr>
                <w:color w:val="auto"/>
                <w:sz w:val="22"/>
                <w:szCs w:val="22"/>
                <w:vertAlign w:val="superscript"/>
              </w:rPr>
              <w:t>3</w:t>
            </w:r>
            <w:r w:rsidRPr="00231631">
              <w:rPr>
                <w:color w:val="auto"/>
                <w:sz w:val="22"/>
                <w:szCs w:val="22"/>
              </w:rPr>
              <w:t>obs</w:t>
            </w:r>
            <w:r>
              <w:rPr>
                <w:color w:val="auto"/>
                <w:sz w:val="24"/>
              </w:rPr>
              <w:t>)</w:t>
            </w:r>
          </w:p>
        </w:tc>
      </w:tr>
      <w:tr w:rsidR="00376412" w:rsidRPr="00376412" w14:paraId="039768B1" w14:textId="77777777" w:rsidTr="0037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vAlign w:val="bottom"/>
          </w:tcPr>
          <w:p w14:paraId="3093A93A" w14:textId="77777777" w:rsidR="00376412" w:rsidRDefault="00376412" w:rsidP="00376412">
            <w:pPr>
              <w:pStyle w:val="Contents"/>
              <w:jc w:val="center"/>
              <w:rPr>
                <w:b w:val="0"/>
                <w:color w:val="auto"/>
                <w:sz w:val="22"/>
                <w:szCs w:val="22"/>
              </w:rPr>
            </w:pPr>
          </w:p>
          <w:p w14:paraId="2BCFF322" w14:textId="77777777" w:rsidR="00853F95" w:rsidRPr="00376412" w:rsidRDefault="006B0D0F" w:rsidP="00376412">
            <w:pPr>
              <w:pStyle w:val="Contents"/>
              <w:jc w:val="center"/>
              <w:rPr>
                <w:b w:val="0"/>
                <w:color w:val="auto"/>
                <w:sz w:val="22"/>
                <w:szCs w:val="22"/>
              </w:rPr>
            </w:pPr>
            <w:r w:rsidRPr="00376412">
              <w:rPr>
                <w:b w:val="0"/>
                <w:color w:val="auto"/>
                <w:sz w:val="22"/>
                <w:szCs w:val="22"/>
              </w:rPr>
              <w:t>220</w:t>
            </w:r>
            <w:r w:rsidR="00376412" w:rsidRPr="00376412">
              <w:rPr>
                <w:b w:val="0"/>
                <w:color w:val="auto"/>
                <w:sz w:val="22"/>
                <w:szCs w:val="22"/>
              </w:rPr>
              <w:t xml:space="preserve"> </w:t>
            </w:r>
            <w:r w:rsidRPr="00376412">
              <w:rPr>
                <w:b w:val="0"/>
                <w:color w:val="auto"/>
                <w:sz w:val="22"/>
                <w:szCs w:val="22"/>
              </w:rPr>
              <w:t>000</w:t>
            </w:r>
            <w:r w:rsidR="00376412" w:rsidRPr="00376412">
              <w:rPr>
                <w:b w:val="0"/>
                <w:color w:val="auto"/>
                <w:sz w:val="22"/>
                <w:szCs w:val="22"/>
              </w:rPr>
              <w:t xml:space="preserve"> </w:t>
            </w:r>
            <w:r w:rsidR="00853F95" w:rsidRPr="00376412">
              <w:rPr>
                <w:b w:val="0"/>
                <w:color w:val="auto"/>
                <w:sz w:val="22"/>
                <w:szCs w:val="22"/>
              </w:rPr>
              <w:t>m</w:t>
            </w:r>
            <w:r w:rsidR="00853F95" w:rsidRPr="00376412">
              <w:rPr>
                <w:b w:val="0"/>
                <w:color w:val="auto"/>
                <w:sz w:val="22"/>
                <w:szCs w:val="22"/>
                <w:vertAlign w:val="superscript"/>
              </w:rPr>
              <w:t>3</w:t>
            </w:r>
            <w:r w:rsidR="00376412">
              <w:rPr>
                <w:b w:val="0"/>
                <w:color w:val="auto"/>
                <w:sz w:val="22"/>
                <w:szCs w:val="22"/>
              </w:rPr>
              <w:t>obs</w:t>
            </w:r>
          </w:p>
        </w:tc>
        <w:tc>
          <w:tcPr>
            <w:tcW w:w="1667" w:type="dxa"/>
            <w:vAlign w:val="bottom"/>
          </w:tcPr>
          <w:p w14:paraId="63AF29C1" w14:textId="77777777" w:rsidR="00853F95" w:rsidRPr="00376412" w:rsidRDefault="00853F95" w:rsidP="00376412">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76412">
              <w:rPr>
                <w:color w:val="auto"/>
                <w:sz w:val="22"/>
                <w:szCs w:val="22"/>
              </w:rPr>
              <w:t>330</w:t>
            </w:r>
            <w:r w:rsidR="00376412">
              <w:rPr>
                <w:color w:val="auto"/>
                <w:sz w:val="22"/>
                <w:szCs w:val="22"/>
              </w:rPr>
              <w:t xml:space="preserve"> 000</w:t>
            </w:r>
            <w:r w:rsidRPr="00376412">
              <w:rPr>
                <w:color w:val="auto"/>
                <w:sz w:val="22"/>
                <w:szCs w:val="22"/>
              </w:rPr>
              <w:t>m</w:t>
            </w:r>
            <w:r w:rsidRPr="00376412">
              <w:rPr>
                <w:color w:val="auto"/>
                <w:sz w:val="22"/>
                <w:szCs w:val="22"/>
                <w:vertAlign w:val="superscript"/>
              </w:rPr>
              <w:t>3</w:t>
            </w:r>
            <w:r w:rsidR="00376412">
              <w:rPr>
                <w:color w:val="auto"/>
                <w:sz w:val="22"/>
                <w:szCs w:val="22"/>
              </w:rPr>
              <w:t>obs</w:t>
            </w:r>
          </w:p>
        </w:tc>
        <w:tc>
          <w:tcPr>
            <w:tcW w:w="1668" w:type="dxa"/>
            <w:vAlign w:val="bottom"/>
          </w:tcPr>
          <w:p w14:paraId="51E1B91D" w14:textId="77777777" w:rsidR="00853F95" w:rsidRPr="00376412" w:rsidRDefault="00376412" w:rsidP="00376412">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355 000</w:t>
            </w:r>
            <w:r w:rsidR="00853F95" w:rsidRPr="00376412">
              <w:rPr>
                <w:color w:val="auto"/>
                <w:sz w:val="22"/>
                <w:szCs w:val="22"/>
              </w:rPr>
              <w:t>m</w:t>
            </w:r>
            <w:r w:rsidR="00853F95" w:rsidRPr="00376412">
              <w:rPr>
                <w:color w:val="auto"/>
                <w:sz w:val="22"/>
                <w:szCs w:val="22"/>
                <w:vertAlign w:val="superscript"/>
              </w:rPr>
              <w:t>3</w:t>
            </w:r>
            <w:r>
              <w:rPr>
                <w:color w:val="auto"/>
                <w:sz w:val="22"/>
                <w:szCs w:val="22"/>
              </w:rPr>
              <w:t>obs</w:t>
            </w:r>
          </w:p>
        </w:tc>
        <w:tc>
          <w:tcPr>
            <w:tcW w:w="1942" w:type="dxa"/>
            <w:vAlign w:val="bottom"/>
          </w:tcPr>
          <w:p w14:paraId="5B876BDE" w14:textId="77777777" w:rsidR="00853F95" w:rsidRPr="00376412" w:rsidRDefault="00853F95" w:rsidP="00376412">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76412">
              <w:rPr>
                <w:color w:val="auto"/>
                <w:sz w:val="22"/>
                <w:szCs w:val="22"/>
              </w:rPr>
              <w:t xml:space="preserve">905 </w:t>
            </w:r>
            <w:r w:rsidR="00376412">
              <w:rPr>
                <w:color w:val="auto"/>
                <w:sz w:val="22"/>
                <w:szCs w:val="22"/>
              </w:rPr>
              <w:t>000</w:t>
            </w:r>
            <w:r w:rsidRPr="00376412">
              <w:rPr>
                <w:color w:val="auto"/>
                <w:sz w:val="22"/>
                <w:szCs w:val="22"/>
              </w:rPr>
              <w:t>m</w:t>
            </w:r>
            <w:r w:rsidRPr="00376412">
              <w:rPr>
                <w:color w:val="auto"/>
                <w:sz w:val="22"/>
                <w:szCs w:val="22"/>
                <w:vertAlign w:val="superscript"/>
              </w:rPr>
              <w:t>3</w:t>
            </w:r>
            <w:r w:rsidR="00376412">
              <w:rPr>
                <w:color w:val="auto"/>
                <w:sz w:val="22"/>
                <w:szCs w:val="22"/>
              </w:rPr>
              <w:t>obs</w:t>
            </w:r>
          </w:p>
        </w:tc>
        <w:tc>
          <w:tcPr>
            <w:tcW w:w="2199" w:type="dxa"/>
            <w:vAlign w:val="bottom"/>
          </w:tcPr>
          <w:p w14:paraId="754217C9" w14:textId="77777777" w:rsidR="00853F95" w:rsidRPr="00376412" w:rsidRDefault="00376412" w:rsidP="00376412">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770 000</w:t>
            </w:r>
            <w:r w:rsidR="00853F95" w:rsidRPr="00376412">
              <w:rPr>
                <w:color w:val="auto"/>
                <w:sz w:val="22"/>
                <w:szCs w:val="22"/>
              </w:rPr>
              <w:t>m</w:t>
            </w:r>
            <w:r w:rsidR="00853F95" w:rsidRPr="00376412">
              <w:rPr>
                <w:color w:val="auto"/>
                <w:sz w:val="22"/>
                <w:szCs w:val="22"/>
                <w:vertAlign w:val="superscript"/>
              </w:rPr>
              <w:t>3</w:t>
            </w:r>
            <w:r>
              <w:rPr>
                <w:color w:val="auto"/>
                <w:sz w:val="22"/>
                <w:szCs w:val="22"/>
              </w:rPr>
              <w:t>obs</w:t>
            </w:r>
          </w:p>
        </w:tc>
      </w:tr>
      <w:tr w:rsidR="00376412" w:rsidRPr="00376412" w14:paraId="131F4129" w14:textId="77777777" w:rsidTr="00592382">
        <w:tc>
          <w:tcPr>
            <w:cnfStyle w:val="001000000000" w:firstRow="0" w:lastRow="0" w:firstColumn="1" w:lastColumn="0" w:oddVBand="0" w:evenVBand="0" w:oddHBand="0" w:evenHBand="0" w:firstRowFirstColumn="0" w:firstRowLastColumn="0" w:lastRowFirstColumn="0" w:lastRowLastColumn="0"/>
            <w:tcW w:w="9642" w:type="dxa"/>
            <w:gridSpan w:val="5"/>
          </w:tcPr>
          <w:p w14:paraId="62980CB7" w14:textId="77777777" w:rsidR="00376412" w:rsidRDefault="00376412" w:rsidP="00376412">
            <w:pPr>
              <w:pStyle w:val="Contents"/>
              <w:jc w:val="right"/>
              <w:rPr>
                <w:b w:val="0"/>
                <w:color w:val="auto"/>
                <w:sz w:val="22"/>
                <w:szCs w:val="22"/>
              </w:rPr>
            </w:pPr>
          </w:p>
          <w:p w14:paraId="7E2CAE14" w14:textId="77777777" w:rsidR="00376412" w:rsidRPr="00376412" w:rsidRDefault="00376412" w:rsidP="00376412">
            <w:pPr>
              <w:pStyle w:val="Contents"/>
              <w:jc w:val="right"/>
              <w:rPr>
                <w:b w:val="0"/>
                <w:color w:val="auto"/>
                <w:sz w:val="22"/>
                <w:szCs w:val="22"/>
              </w:rPr>
            </w:pPr>
            <w:r>
              <w:rPr>
                <w:b w:val="0"/>
                <w:color w:val="auto"/>
                <w:sz w:val="22"/>
                <w:szCs w:val="22"/>
              </w:rPr>
              <w:t xml:space="preserve">An additional </w:t>
            </w:r>
            <w:r w:rsidRPr="00376412">
              <w:rPr>
                <w:b w:val="0"/>
                <w:color w:val="auto"/>
                <w:sz w:val="22"/>
                <w:szCs w:val="22"/>
              </w:rPr>
              <w:t xml:space="preserve">135 </w:t>
            </w:r>
            <w:r>
              <w:rPr>
                <w:b w:val="0"/>
                <w:color w:val="auto"/>
                <w:sz w:val="22"/>
                <w:szCs w:val="22"/>
              </w:rPr>
              <w:t>000</w:t>
            </w:r>
            <w:r w:rsidRPr="00376412">
              <w:rPr>
                <w:b w:val="0"/>
                <w:color w:val="auto"/>
                <w:sz w:val="22"/>
                <w:szCs w:val="22"/>
              </w:rPr>
              <w:t>m</w:t>
            </w:r>
            <w:r w:rsidRPr="00376412">
              <w:rPr>
                <w:b w:val="0"/>
                <w:color w:val="auto"/>
                <w:sz w:val="22"/>
                <w:szCs w:val="22"/>
                <w:vertAlign w:val="superscript"/>
              </w:rPr>
              <w:t>3</w:t>
            </w:r>
            <w:r>
              <w:rPr>
                <w:b w:val="0"/>
                <w:color w:val="auto"/>
                <w:sz w:val="22"/>
                <w:szCs w:val="22"/>
              </w:rPr>
              <w:t xml:space="preserve">obs from current Timber Marketing Strategy levels </w:t>
            </w:r>
          </w:p>
        </w:tc>
      </w:tr>
    </w:tbl>
    <w:p w14:paraId="31137A2B" w14:textId="77777777" w:rsidR="00853F95" w:rsidRDefault="00853F95" w:rsidP="00853F95">
      <w:pPr>
        <w:pStyle w:val="Contents"/>
        <w:ind w:left="360"/>
        <w:rPr>
          <w:color w:val="auto"/>
          <w:sz w:val="24"/>
        </w:rPr>
      </w:pPr>
    </w:p>
    <w:p w14:paraId="534286E8" w14:textId="29C2F533" w:rsidR="00B1477E" w:rsidRDefault="00853F95" w:rsidP="00853F95">
      <w:r>
        <w:t>We will continue to publish our intended timber production from the WGWE for a five year period via this Timber Marketing Plan and publish an a</w:t>
      </w:r>
      <w:r w:rsidRPr="003D4F50">
        <w:t>nnual statement of commitments and sales</w:t>
      </w:r>
      <w:r>
        <w:t xml:space="preserve"> in January before the next 12 month sales year (1</w:t>
      </w:r>
      <w:r w:rsidRPr="0090066A">
        <w:rPr>
          <w:vertAlign w:val="superscript"/>
        </w:rPr>
        <w:t>st</w:t>
      </w:r>
      <w:r>
        <w:t xml:space="preserve"> April to 31</w:t>
      </w:r>
      <w:r w:rsidRPr="0090066A">
        <w:rPr>
          <w:vertAlign w:val="superscript"/>
        </w:rPr>
        <w:t>st</w:t>
      </w:r>
      <w:r>
        <w:t xml:space="preserve"> March) at our annual Customer Liaison Meeting. </w:t>
      </w:r>
      <w:r w:rsidR="00F65D2B">
        <w:t xml:space="preserve"> This meeting is open to </w:t>
      </w:r>
      <w:r w:rsidR="00C557F1">
        <w:t xml:space="preserve">most </w:t>
      </w:r>
      <w:r w:rsidR="00F65D2B">
        <w:t xml:space="preserve">businesses and individuals who trade with us, </w:t>
      </w:r>
      <w:r w:rsidR="00E73F49">
        <w:t xml:space="preserve">by invitation, </w:t>
      </w:r>
      <w:r w:rsidR="00F65D2B">
        <w:t xml:space="preserve">and </w:t>
      </w:r>
      <w:r w:rsidR="00E73F49">
        <w:t xml:space="preserve">we also invite representatives from </w:t>
      </w:r>
      <w:r w:rsidR="00F65D2B">
        <w:t>C</w:t>
      </w:r>
      <w:r w:rsidR="00E73F49">
        <w:t>onFor</w:t>
      </w:r>
      <w:r w:rsidR="00F65D2B">
        <w:t xml:space="preserve"> and </w:t>
      </w:r>
      <w:r w:rsidR="00E73F49">
        <w:t xml:space="preserve">the </w:t>
      </w:r>
      <w:r w:rsidR="00F65D2B">
        <w:t>UK</w:t>
      </w:r>
      <w:r w:rsidR="00E73F49">
        <w:t xml:space="preserve"> </w:t>
      </w:r>
      <w:r w:rsidR="00F65D2B">
        <w:t>F</w:t>
      </w:r>
      <w:r w:rsidR="00E73F49">
        <w:t>orest Products Association (UKFPA)</w:t>
      </w:r>
      <w:r w:rsidR="00F65D2B">
        <w:t xml:space="preserve">.  </w:t>
      </w:r>
      <w:r w:rsidR="00E73F49">
        <w:t xml:space="preserve">If we have issues to discuss that may impact on other stakeholders (e.g. our larch clearance programme), then additional invitations are considered. We intend to manage the Customer Liaison Meeting in the same way moving forward.  </w:t>
      </w:r>
    </w:p>
    <w:p w14:paraId="710631DF" w14:textId="77777777" w:rsidR="00376412" w:rsidRDefault="00376412" w:rsidP="00853F95"/>
    <w:p w14:paraId="15B41BF8" w14:textId="77777777" w:rsidR="00853F95" w:rsidRDefault="00376412" w:rsidP="00853F95">
      <w:r>
        <w:rPr>
          <w:noProof/>
          <w:lang w:eastAsia="en-GB"/>
        </w:rPr>
        <mc:AlternateContent>
          <mc:Choice Requires="wps">
            <w:drawing>
              <wp:anchor distT="0" distB="0" distL="114300" distR="114300" simplePos="0" relativeHeight="251652608" behindDoc="0" locked="0" layoutInCell="1" allowOverlap="1" wp14:anchorId="25E81238" wp14:editId="72EBF58F">
                <wp:simplePos x="0" y="0"/>
                <wp:positionH relativeFrom="column">
                  <wp:posOffset>0</wp:posOffset>
                </wp:positionH>
                <wp:positionV relativeFrom="paragraph">
                  <wp:posOffset>0</wp:posOffset>
                </wp:positionV>
                <wp:extent cx="5978106"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B482BFB">
              <v:line id="Straight Connector 21"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62907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7SzQEAAIEDAAAOAAAAZHJzL2Uyb0RvYy54bWysU8lu2zAQvRfIPxC8x5IFOHEEyznYcC9d&#10;DKT5gDFFSgS4YchY9t93SDtu2t6KXqhZH+c9jlbPJ2vYUWLU3nV8Pqs5k074Xruh468/dvdLzmIC&#10;14PxTnb8LCN/Xt99Wk2hlY0fveklMgJxsZ1Cx8eUQltVUYzSQpz5IB0llUcLiVwcqh5hInRrqqau&#10;H6rJYx/QCxkjRbeXJF8XfKWkSN+VijIx03GaLZUTy3nIZ7VeQTsghFGL6xjwD1NY0I4uvUFtIQF7&#10;Q/0XlNUCffQqzYS3lVdKC1k4EJt5/QeblxGCLFxInBhuMsX/Byu+HffIdN/xZs6ZA0tv9JIQ9DAm&#10;tvHOkYIeGSVJqSnElho2bo9XL4Y9ZtonhTZ/iRA7FXXPN3XlKTFBwcXT43JeP3Am3nPVr8aAMX2W&#10;3rJsdNxol4lDC8cvMdFlVPpeksPO77Qx5fGMY1PHnxbNgpCBVkgZSGTaQKSiGzgDM9BuioQFMXqj&#10;+9ydcSIOh41BdgTaj2WzbXZ1KTJv9qvvL+HHRV2XRaEZrvVlnt+A8nBbiOOlpaSyYtRiXL5Ill28&#10;csk6XpTL1sH35yJolT1659J23cm8SB99sj/+Oe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1YD7SzQEAAIEDAAAOAAAAAAAA&#10;AAAAAAAAAC4CAABkcnMvZTJvRG9jLnhtbFBLAQItABQABgAIAAAAIQBSLhjp2QAAAAIBAAAPAAAA&#10;AAAAAAAAAAAAACcEAABkcnMvZG93bnJldi54bWxQSwUGAAAAAAQABADzAAAALQUAAAAA&#10;"/>
            </w:pict>
          </mc:Fallback>
        </mc:AlternateContent>
      </w:r>
    </w:p>
    <w:p w14:paraId="39A1B88F" w14:textId="77777777" w:rsidR="00853F95" w:rsidRDefault="00853F95" w:rsidP="00376412">
      <w:pPr>
        <w:pStyle w:val="Heading3"/>
      </w:pPr>
      <w:r w:rsidRPr="00E41D7D">
        <w:t>We propose an overall increase of 135</w:t>
      </w:r>
      <w:r>
        <w:t xml:space="preserve"> </w:t>
      </w:r>
      <w:r w:rsidRPr="00E41D7D">
        <w:t>000m</w:t>
      </w:r>
      <w:r w:rsidRPr="00376412">
        <w:rPr>
          <w:vertAlign w:val="superscript"/>
        </w:rPr>
        <w:t>3</w:t>
      </w:r>
      <w:r w:rsidRPr="00E41D7D">
        <w:t xml:space="preserve">obs </w:t>
      </w:r>
      <w:r>
        <w:t xml:space="preserve"> to 905 000m</w:t>
      </w:r>
      <w:r w:rsidRPr="00376412">
        <w:rPr>
          <w:vertAlign w:val="superscript"/>
        </w:rPr>
        <w:t>3</w:t>
      </w:r>
      <w:r>
        <w:t xml:space="preserve"> per year </w:t>
      </w:r>
      <w:r w:rsidRPr="00E41D7D">
        <w:t>from the current Timber Marketing Strategy</w:t>
      </w:r>
      <w:r>
        <w:t xml:space="preserve"> level of 770 000m</w:t>
      </w:r>
      <w:r w:rsidRPr="00376412">
        <w:rPr>
          <w:vertAlign w:val="superscript"/>
        </w:rPr>
        <w:t>3</w:t>
      </w:r>
      <w:r>
        <w:t xml:space="preserve"> per year</w:t>
      </w:r>
      <w:r w:rsidRPr="00F5357D">
        <w:t>.</w:t>
      </w:r>
    </w:p>
    <w:p w14:paraId="0C321A06" w14:textId="77777777" w:rsidR="00853F95" w:rsidRPr="00376412" w:rsidRDefault="00853F95" w:rsidP="00376412">
      <w:pPr>
        <w:pStyle w:val="Heading3"/>
      </w:pPr>
    </w:p>
    <w:p w14:paraId="791D0402" w14:textId="77F34C02" w:rsidR="00853F95" w:rsidRPr="0040053F" w:rsidRDefault="00853F95" w:rsidP="00376412">
      <w:pPr>
        <w:pStyle w:val="Heading3"/>
        <w:rPr>
          <w:color w:val="auto"/>
        </w:rPr>
      </w:pPr>
      <w:r w:rsidRPr="0040053F">
        <w:rPr>
          <w:color w:val="auto"/>
        </w:rPr>
        <w:t xml:space="preserve">Question </w:t>
      </w:r>
      <w:r w:rsidR="00D13422" w:rsidRPr="0040053F">
        <w:rPr>
          <w:color w:val="auto"/>
        </w:rPr>
        <w:t>5</w:t>
      </w:r>
      <w:r w:rsidR="004A677B" w:rsidRPr="0040053F">
        <w:rPr>
          <w:color w:val="auto"/>
        </w:rPr>
        <w:t xml:space="preserve">: </w:t>
      </w:r>
      <w:r w:rsidRPr="0040053F">
        <w:rPr>
          <w:color w:val="auto"/>
        </w:rPr>
        <w:t>Do you agree with our proposal to increase the level of timber production from the WGWE?</w:t>
      </w:r>
    </w:p>
    <w:p w14:paraId="692FCAE4" w14:textId="77777777" w:rsidR="00376412" w:rsidRPr="0040053F" w:rsidRDefault="00376412" w:rsidP="00376412">
      <w:pPr>
        <w:pStyle w:val="BodyText"/>
        <w:rPr>
          <w:color w:val="auto"/>
        </w:rPr>
      </w:pPr>
    </w:p>
    <w:p w14:paraId="69878AEE" w14:textId="697863E4" w:rsidR="00853F95" w:rsidRPr="0040053F" w:rsidRDefault="00D13422" w:rsidP="00376412">
      <w:pPr>
        <w:pStyle w:val="Heading3"/>
        <w:rPr>
          <w:color w:val="auto"/>
        </w:rPr>
      </w:pPr>
      <w:r w:rsidRPr="0040053F">
        <w:rPr>
          <w:color w:val="auto"/>
        </w:rPr>
        <w:t>Question 6</w:t>
      </w:r>
      <w:r w:rsidR="004A677B" w:rsidRPr="0040053F">
        <w:rPr>
          <w:color w:val="auto"/>
        </w:rPr>
        <w:t xml:space="preserve">: </w:t>
      </w:r>
      <w:r w:rsidR="00853F95" w:rsidRPr="0040053F">
        <w:rPr>
          <w:color w:val="auto"/>
        </w:rPr>
        <w:t>If you disagree with our proposed level of production please tell us why and what you would change.</w:t>
      </w:r>
    </w:p>
    <w:p w14:paraId="0FE9C134" w14:textId="77777777" w:rsidR="00376412" w:rsidRPr="003C50E6" w:rsidRDefault="00376412" w:rsidP="00853F95">
      <w:pPr>
        <w:pStyle w:val="Contents"/>
        <w:rPr>
          <w:b/>
          <w:i/>
          <w:color w:val="auto"/>
          <w:sz w:val="24"/>
        </w:rPr>
      </w:pPr>
    </w:p>
    <w:p w14:paraId="15A59B38" w14:textId="77777777" w:rsidR="00853F95" w:rsidRPr="00A63756" w:rsidRDefault="00376412" w:rsidP="00853F95">
      <w:pPr>
        <w:pStyle w:val="Contents"/>
        <w:rPr>
          <w:color w:val="auto"/>
          <w:sz w:val="22"/>
          <w:szCs w:val="22"/>
        </w:rPr>
      </w:pPr>
      <w:r>
        <w:rPr>
          <w:noProof/>
          <w:lang w:eastAsia="en-GB"/>
        </w:rPr>
        <mc:AlternateContent>
          <mc:Choice Requires="wps">
            <w:drawing>
              <wp:anchor distT="0" distB="0" distL="114300" distR="114300" simplePos="0" relativeHeight="251653632" behindDoc="0" locked="0" layoutInCell="1" allowOverlap="1" wp14:anchorId="1EA50E94" wp14:editId="61385BF8">
                <wp:simplePos x="0" y="0"/>
                <wp:positionH relativeFrom="column">
                  <wp:posOffset>0</wp:posOffset>
                </wp:positionH>
                <wp:positionV relativeFrom="paragraph">
                  <wp:posOffset>0</wp:posOffset>
                </wp:positionV>
                <wp:extent cx="5978106"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2C317488">
              <v:line id="Straight Connector 2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53BEEF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PZzQEAAIEDAAAOAAAAZHJzL2Uyb0RvYy54bWysU8lu2zAQvRfIPxC8x5IFOHEEyznYcC9d&#10;DKT5gDFFSgS4YchY9t93SDtu2t6KXqhZH+c9jlbPJ2vYUWLU3nV8Pqs5k074Xruh468/dvdLzmIC&#10;14PxTnb8LCN/Xt99Wk2hlY0fveklMgJxsZ1Cx8eUQltVUYzSQpz5IB0llUcLiVwcqh5hInRrqqau&#10;H6rJYx/QCxkjRbeXJF8XfKWkSN+VijIx03GaLZUTy3nIZ7VeQTsghFGL6xjwD1NY0I4uvUFtIQF7&#10;Q/0XlNUCffQqzYS3lVdKC1k4EJt5/QeblxGCLFxInBhuMsX/Byu+HffIdN/xpuHMgaU3ekkIehgT&#10;23jnSEGPjJKk1BRiSw0bt8erF8MeM+2TQpu/RIidirrnm7rylJig4OLpcTmvHzgT77nqV2PAmD5L&#10;b1k2Om60y8ShheOXmOgyKn0vyWHnd9qY8njGsanjT4tmQchAK6QMJDJtIFLRDZyBGWg3RcKCGL3R&#10;fe7OOBGHw8YgOwLtx7LZNru6FJk3+9X3l/Djoq7LotAM1/oyz29AebgtxPHSUlJZMWoxLl8kyy5e&#10;uWQdL8pl6+D7cxG0yh69c2m77mRepI8+2R//nPV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kC8PZzQEAAIEDAAAOAAAAAAAA&#10;AAAAAAAAAC4CAABkcnMvZTJvRG9jLnhtbFBLAQItABQABgAIAAAAIQBSLhjp2QAAAAIBAAAPAAAA&#10;AAAAAAAAAAAAACcEAABkcnMvZG93bnJldi54bWxQSwUGAAAAAAQABADzAAAALQUAAAAA&#10;"/>
            </w:pict>
          </mc:Fallback>
        </mc:AlternateContent>
      </w:r>
    </w:p>
    <w:p w14:paraId="0D407715" w14:textId="77777777" w:rsidR="00853F95" w:rsidRPr="0040053F" w:rsidRDefault="00853F95" w:rsidP="004B7E48">
      <w:pPr>
        <w:pStyle w:val="Heading1"/>
        <w:rPr>
          <w:sz w:val="22"/>
          <w:szCs w:val="22"/>
        </w:rPr>
      </w:pPr>
      <w:r w:rsidRPr="0040053F">
        <w:rPr>
          <w:sz w:val="22"/>
          <w:szCs w:val="22"/>
        </w:rPr>
        <w:t>Section 3 – What our method of sales are or could be</w:t>
      </w:r>
    </w:p>
    <w:p w14:paraId="6992B91C" w14:textId="77777777" w:rsidR="00E12964" w:rsidRDefault="00E12964" w:rsidP="00376412">
      <w:pPr>
        <w:pStyle w:val="Heading2"/>
      </w:pPr>
    </w:p>
    <w:p w14:paraId="7D251BE5" w14:textId="77777777" w:rsidR="00376412" w:rsidRPr="00376412" w:rsidRDefault="00853F95" w:rsidP="00376412">
      <w:pPr>
        <w:pStyle w:val="Heading2"/>
      </w:pPr>
      <w:r w:rsidRPr="00376412">
        <w:t>3.1 Procurement approach</w:t>
      </w:r>
    </w:p>
    <w:p w14:paraId="13AC1409" w14:textId="0A07F9EE" w:rsidR="00853F95" w:rsidRDefault="00853F95" w:rsidP="001F3333">
      <w:pPr>
        <w:rPr>
          <w:rFonts w:cs="Arial"/>
          <w:szCs w:val="22"/>
        </w:rPr>
      </w:pPr>
      <w:r>
        <w:t xml:space="preserve">We are a public sector organisation and as such are bound by </w:t>
      </w:r>
      <w:r w:rsidRPr="004E6E50">
        <w:t>EU Procurement Directives and UK legislation</w:t>
      </w:r>
      <w:r>
        <w:t xml:space="preserve"> which govern how we must undertake our procurement activity. Our </w:t>
      </w:r>
      <w:r w:rsidRPr="004E6E50">
        <w:t>procurement activity</w:t>
      </w:r>
      <w:r>
        <w:t xml:space="preserve"> must be fair, open and transparent and our contracts are awarded on the basis of value for money, taking into account both cost and quality considerations. We are committed to making our contracts open and accessible to all suppliers, including small and medium sized enterprise (SMEs), and we work in partnership with </w:t>
      </w:r>
      <w:r>
        <w:rPr>
          <w:rFonts w:cs="Arial"/>
          <w:szCs w:val="22"/>
        </w:rPr>
        <w:t>business support agencies in Wales</w:t>
      </w:r>
      <w:r w:rsidR="00005184">
        <w:rPr>
          <w:rFonts w:cs="Arial"/>
          <w:szCs w:val="22"/>
        </w:rPr>
        <w:t xml:space="preserve"> to help SMEs and third sector organisations tender for our contracts</w:t>
      </w:r>
      <w:r>
        <w:rPr>
          <w:rFonts w:cs="Arial"/>
          <w:szCs w:val="22"/>
        </w:rPr>
        <w:t xml:space="preserve">. Our opportunities are advertised on </w:t>
      </w:r>
      <w:r w:rsidR="006D1005">
        <w:rPr>
          <w:rFonts w:cs="Arial"/>
          <w:szCs w:val="22"/>
        </w:rPr>
        <w:t xml:space="preserve">our own website, </w:t>
      </w:r>
      <w:r>
        <w:rPr>
          <w:rFonts w:cs="Arial"/>
          <w:szCs w:val="22"/>
        </w:rPr>
        <w:t xml:space="preserve">the </w:t>
      </w:r>
      <w:r w:rsidRPr="004E6E50">
        <w:rPr>
          <w:rFonts w:cs="Arial"/>
          <w:i/>
          <w:szCs w:val="22"/>
        </w:rPr>
        <w:t>sell2wales</w:t>
      </w:r>
      <w:r w:rsidRPr="004E6E50">
        <w:rPr>
          <w:rFonts w:cs="Arial"/>
          <w:szCs w:val="22"/>
        </w:rPr>
        <w:t xml:space="preserve"> website</w:t>
      </w:r>
      <w:r w:rsidR="006D1005">
        <w:rPr>
          <w:rFonts w:cs="Arial"/>
          <w:szCs w:val="22"/>
        </w:rPr>
        <w:t xml:space="preserve"> and, for s</w:t>
      </w:r>
      <w:r w:rsidR="00EF066E">
        <w:rPr>
          <w:rFonts w:cs="Arial"/>
          <w:szCs w:val="22"/>
        </w:rPr>
        <w:t>ome circumstances, in trade jou</w:t>
      </w:r>
      <w:r w:rsidR="006D1005">
        <w:rPr>
          <w:rFonts w:cs="Arial"/>
          <w:szCs w:val="22"/>
        </w:rPr>
        <w:t>rnals</w:t>
      </w:r>
      <w:r w:rsidR="00EF066E">
        <w:rPr>
          <w:rFonts w:cs="Arial"/>
          <w:szCs w:val="22"/>
        </w:rPr>
        <w:t>.</w:t>
      </w:r>
    </w:p>
    <w:p w14:paraId="5F68D63B" w14:textId="1BB9F86E" w:rsidR="00716D30" w:rsidRPr="00E12964" w:rsidRDefault="00716D30" w:rsidP="001F3333">
      <w:pPr>
        <w:rPr>
          <w:rFonts w:cs="Arial"/>
          <w:szCs w:val="22"/>
        </w:rPr>
      </w:pPr>
    </w:p>
    <w:p w14:paraId="46715692" w14:textId="6C3FC1A3" w:rsidR="00716D30" w:rsidRDefault="00716D30" w:rsidP="001F3333">
      <w:pPr>
        <w:rPr>
          <w:rFonts w:cs="Arial"/>
          <w:szCs w:val="22"/>
        </w:rPr>
      </w:pPr>
      <w:r w:rsidRPr="00E12964">
        <w:rPr>
          <w:rFonts w:cs="Arial"/>
          <w:szCs w:val="22"/>
        </w:rPr>
        <w:t>Through our Procurement Strategy and our Communities and Regeneration &amp; Enabling Plan</w:t>
      </w:r>
      <w:r w:rsidR="00005184" w:rsidRPr="00E12964">
        <w:rPr>
          <w:rFonts w:cs="Arial"/>
          <w:szCs w:val="22"/>
        </w:rPr>
        <w:t xml:space="preserve">, we are also committed to ensuring that our </w:t>
      </w:r>
      <w:r w:rsidR="00005184">
        <w:rPr>
          <w:rFonts w:cs="Arial"/>
        </w:rPr>
        <w:t>procurement processes support the delivery of wider community and environmental benefits</w:t>
      </w:r>
      <w:r w:rsidR="003261B5">
        <w:rPr>
          <w:rFonts w:cs="Arial"/>
        </w:rPr>
        <w:t xml:space="preserve"> where possible</w:t>
      </w:r>
      <w:r w:rsidR="00005184">
        <w:rPr>
          <w:rFonts w:cs="Arial"/>
        </w:rPr>
        <w:t xml:space="preserve">, for example by formally incorporating </w:t>
      </w:r>
      <w:r w:rsidR="00005184">
        <w:rPr>
          <w:rFonts w:cs="Arial"/>
        </w:rPr>
        <w:lastRenderedPageBreak/>
        <w:t xml:space="preserve">community benefit requirements into contracts and framework agreement.  In this way, we hope to be able to offer training and employment opportunities to help address sector skills gaps. </w:t>
      </w:r>
    </w:p>
    <w:p w14:paraId="09491B99" w14:textId="77777777" w:rsidR="00716D30" w:rsidRDefault="00716D30" w:rsidP="001F3333">
      <w:pPr>
        <w:rPr>
          <w:rFonts w:cs="Arial"/>
          <w:szCs w:val="22"/>
        </w:rPr>
      </w:pPr>
    </w:p>
    <w:p w14:paraId="6CE30CF4" w14:textId="77777777" w:rsidR="001F3333" w:rsidRPr="001F3333" w:rsidRDefault="00853F95" w:rsidP="001F3333">
      <w:pPr>
        <w:pStyle w:val="Heading2"/>
      </w:pPr>
      <w:r>
        <w:t>3.2 T</w:t>
      </w:r>
      <w:r w:rsidRPr="003C50E6">
        <w:t>ypes of contract</w:t>
      </w:r>
    </w:p>
    <w:p w14:paraId="3E4C417E" w14:textId="706C82C6" w:rsidR="00BB2970" w:rsidRPr="006D1005" w:rsidRDefault="00853F95" w:rsidP="00BB2970">
      <w:pPr>
        <w:rPr>
          <w:lang w:eastAsia="en-GB"/>
        </w:rPr>
      </w:pPr>
      <w:r>
        <w:t xml:space="preserve">Our current Timber Marketing Strategy offers a range of both “Short” and “Long Term” </w:t>
      </w:r>
      <w:r w:rsidR="00BB2970">
        <w:t xml:space="preserve">harvesting </w:t>
      </w:r>
      <w:r>
        <w:t>contracts</w:t>
      </w:r>
      <w:r w:rsidR="00BB2970">
        <w:t>,</w:t>
      </w:r>
      <w:r>
        <w:t xml:space="preserve"> both offered through </w:t>
      </w:r>
      <w:r w:rsidR="00BB2970">
        <w:t xml:space="preserve">an </w:t>
      </w:r>
      <w:r w:rsidR="00BB2970">
        <w:rPr>
          <w:lang w:eastAsia="en-GB"/>
        </w:rPr>
        <w:t xml:space="preserve">open market tender process. </w:t>
      </w:r>
      <w:r w:rsidR="00BB2970" w:rsidRPr="006D1005">
        <w:rPr>
          <w:lang w:eastAsia="en-GB"/>
        </w:rPr>
        <w:t xml:space="preserve">Tenders </w:t>
      </w:r>
      <w:r w:rsidR="00BB2970">
        <w:rPr>
          <w:lang w:eastAsia="en-GB"/>
        </w:rPr>
        <w:t xml:space="preserve">are </w:t>
      </w:r>
      <w:r w:rsidR="00BB2970" w:rsidRPr="006D1005">
        <w:rPr>
          <w:lang w:eastAsia="en-GB"/>
        </w:rPr>
        <w:t xml:space="preserve">advertised in </w:t>
      </w:r>
      <w:r w:rsidR="00BB2970">
        <w:rPr>
          <w:lang w:eastAsia="en-GB"/>
        </w:rPr>
        <w:t xml:space="preserve">trade journals, via </w:t>
      </w:r>
      <w:r w:rsidR="004E6E50">
        <w:rPr>
          <w:lang w:eastAsia="en-GB"/>
        </w:rPr>
        <w:t xml:space="preserve">sell2wales </w:t>
      </w:r>
      <w:r w:rsidR="00BB2970">
        <w:rPr>
          <w:lang w:eastAsia="en-GB"/>
        </w:rPr>
        <w:t xml:space="preserve">and published on our website.  </w:t>
      </w:r>
    </w:p>
    <w:p w14:paraId="06996D57" w14:textId="77777777" w:rsidR="00BB2970" w:rsidRDefault="00BB2970" w:rsidP="00376412"/>
    <w:p w14:paraId="5D74E7E5" w14:textId="47045B1A" w:rsidR="00853F95" w:rsidRDefault="00853F95" w:rsidP="00376412">
      <w:r>
        <w:t>Short Term contracts are offered to the market annually via a series of at least four electronic sealed bid tenders. These sales are awarded on the basis of price and ability to work the parcel or meet the contract specification within the time period required.</w:t>
      </w:r>
    </w:p>
    <w:p w14:paraId="68F134C0" w14:textId="77777777" w:rsidR="00853F95" w:rsidRDefault="00853F95" w:rsidP="00853F95"/>
    <w:p w14:paraId="08818D8F" w14:textId="77777777" w:rsidR="00853F95" w:rsidRDefault="00853F95" w:rsidP="00376412">
      <w:r>
        <w:t>We want to be clear about the role and value of allocating a proportion of our timber sales to Long Term Contracts (LTCs). LTCs have been a cornerstone of timber marketing policy for many years as a base volume to underpin new investment in the supply chain through an element of certainty of volume. LTCs have been the basis of encouraging investment across the supply chain on the WGWE with an intended consequence of benefit transferring to the rest of the Welsh Forest Resource either directly or indirectly. These LTCs give security to contractors for investment in harvesting resources and confidence to customers for investment in processing and value added timber products.</w:t>
      </w:r>
      <w:r w:rsidRPr="00575B92">
        <w:t xml:space="preserve"> </w:t>
      </w:r>
      <w:r>
        <w:t>We currently use Standing Sale LTCs to stimulate investment in the supply chain from forest to mill (skyline investment / thinning resource building) whereas we currently use Roadside LTCs to encourage investment in the processing sector in ways that promote added value and new investment.</w:t>
      </w:r>
    </w:p>
    <w:p w14:paraId="6D205853" w14:textId="77777777" w:rsidR="00853F95" w:rsidRDefault="00853F95" w:rsidP="00853F95"/>
    <w:p w14:paraId="0CE95CE5" w14:textId="77777777" w:rsidR="00853F95" w:rsidRDefault="00853F95" w:rsidP="00376412">
      <w:r>
        <w:t>We believe that the range of LTCs we offer has stimulated a total of £40 million investment in the period 2005 – 2015 with £34 million in the processing sector and £6 million</w:t>
      </w:r>
      <w:r w:rsidRPr="0090066A">
        <w:t xml:space="preserve"> </w:t>
      </w:r>
      <w:r>
        <w:t>in the supply chain offering real value for money to the Welsh economy.</w:t>
      </w:r>
    </w:p>
    <w:p w14:paraId="6F9D70AA" w14:textId="77777777" w:rsidR="00853F95" w:rsidRPr="00C75C9E" w:rsidRDefault="00853F95" w:rsidP="00EF066E"/>
    <w:p w14:paraId="05F821CC" w14:textId="6CFF4782" w:rsidR="00EF066E" w:rsidRDefault="00EF066E" w:rsidP="00C75C9E">
      <w:r w:rsidRPr="00C75C9E">
        <w:rPr>
          <w:bCs/>
        </w:rPr>
        <w:t xml:space="preserve">Within our Ten Areas for Action we have undertaken a </w:t>
      </w:r>
      <w:r w:rsidR="004E6E50">
        <w:t>r</w:t>
      </w:r>
      <w:r w:rsidRPr="00C75C9E">
        <w:t xml:space="preserve">eview of our contract tendering processes and a Review of contract management processes and performance and are committed to taking forward report recommendations. </w:t>
      </w:r>
    </w:p>
    <w:p w14:paraId="174C76BC" w14:textId="58028109" w:rsidR="00BB2970" w:rsidRDefault="00BB2970" w:rsidP="00BB2970"/>
    <w:p w14:paraId="39F29856" w14:textId="38176BDE" w:rsidR="00376412" w:rsidRPr="00604CC3" w:rsidRDefault="00BB2970" w:rsidP="00604CC3">
      <w:pPr>
        <w:pStyle w:val="Contents"/>
        <w:rPr>
          <w:color w:val="auto"/>
          <w:sz w:val="24"/>
        </w:rPr>
      </w:pPr>
      <w:r>
        <w:rPr>
          <w:noProof/>
          <w:lang w:eastAsia="en-GB"/>
        </w:rPr>
        <mc:AlternateContent>
          <mc:Choice Requires="wps">
            <w:drawing>
              <wp:anchor distT="0" distB="0" distL="114300" distR="114300" simplePos="0" relativeHeight="251665920" behindDoc="0" locked="0" layoutInCell="1" allowOverlap="1" wp14:anchorId="6FD93E7F" wp14:editId="4A2D1E06">
                <wp:simplePos x="0" y="0"/>
                <wp:positionH relativeFrom="column">
                  <wp:posOffset>0</wp:posOffset>
                </wp:positionH>
                <wp:positionV relativeFrom="paragraph">
                  <wp:posOffset>0</wp:posOffset>
                </wp:positionV>
                <wp:extent cx="5978106"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9667638">
              <v:line id="Straight Connector 1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4E86A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jfzQEAAIEDAAAOAAAAZHJzL2Uyb0RvYy54bWysU8lu2zAQvRfIPxC8x5INOHEEyznYcC9d&#10;DKT5gDFFSgS4YchY9t93SCtu2t6KXqjhLI/z3ozWz2dr2Eli1N61fD6rOZNO+E67vuWvP/b3K85i&#10;AteB8U62/CIjf97cfVqPoZELP3jTSWQE4mIzhpYPKYWmqqIYpIU480E6CiqPFhJdsa86hJHQrakW&#10;df1QjR67gF7IGMm7uwb5puArJUX6rlSUiZmWU2+pnFjOYz6rzRqaHiEMWkxtwD90YUE7evQGtYME&#10;7A31X1BWC/TRqzQT3lZeKS1k4UBs5vUfbF4GCLJwIXFiuMkU/x+s+HY6INMdze6BMweWZvSSEHQ/&#10;JLb1zpGCHhkFSakxxIYKtu6A0y2GA2baZ4U2f4kQOxd1Lzd15TkxQc7l0+NqXtMr4j1W/SoMGNNn&#10;6S3LRsuNdpk4NHD6EhM9RqnvKdnt/F4bU4ZnHBtb/rRcLAkZaIWUgUSmDUQqup4zMD3tpkhYEKM3&#10;usvVGSdif9waZCeg/Vgtdot9XZLMm/3qu6v7cVnXZVGohym/9PMbUG5uB3G4lpRQVoxKjMsPybKL&#10;E5es41W5bB19dymCVvlGcy5l007mRfp4J/vjn7P5C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RDAjfzQEAAIEDAAAOAAAAAAAA&#10;AAAAAAAAAC4CAABkcnMvZTJvRG9jLnhtbFBLAQItABQABgAIAAAAIQBSLhjp2QAAAAIBAAAPAAAA&#10;AAAAAAAAAAAAACcEAABkcnMvZG93bnJldi54bWxQSwUGAAAAAAQABADzAAAALQUAAAAA&#10;"/>
            </w:pict>
          </mc:Fallback>
        </mc:AlternateContent>
      </w:r>
      <w:r w:rsidR="00376412">
        <w:rPr>
          <w:noProof/>
          <w:lang w:eastAsia="en-GB"/>
        </w:rPr>
        <mc:AlternateContent>
          <mc:Choice Requires="wps">
            <w:drawing>
              <wp:anchor distT="0" distB="0" distL="114300" distR="114300" simplePos="0" relativeHeight="251644416" behindDoc="0" locked="0" layoutInCell="1" allowOverlap="1" wp14:anchorId="01F60D1D" wp14:editId="3FE5995B">
                <wp:simplePos x="0" y="0"/>
                <wp:positionH relativeFrom="column">
                  <wp:posOffset>0</wp:posOffset>
                </wp:positionH>
                <wp:positionV relativeFrom="paragraph">
                  <wp:posOffset>0</wp:posOffset>
                </wp:positionV>
                <wp:extent cx="5978106" cy="0"/>
                <wp:effectExtent l="0" t="0" r="22860" b="19050"/>
                <wp:wrapNone/>
                <wp:docPr id="25" name="Straight Connector 25"/>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174AD2A4">
              <v:line id="Straight Connector 25" style="position:absolute;z-index:251644416;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4285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IzAEAAIEDAAAOAAAAZHJzL2Uyb0RvYy54bWysU8lu2zAQvRfIPxC8x5INOHEEyznYcC9d&#10;DKT5gDFFSgS4YchY9t93SCtu2t6KXqhZH+c9jtbPZ2vYSWLU3rV8Pqs5k074Tru+5a8/9vcrzmIC&#10;14HxTrb8IiN/3tx9Wo+hkQs/eNNJZATiYjOGlg8phaaqohikhTjzQTpKKo8WErnYVx3CSOjWVIu6&#10;fqhGj11AL2SMFN1dk3xT8JWSIn1XKsrETMtptlROLOcxn9VmDU2PEAYtpjHgH6awoB1deoPaQQL2&#10;hvovKKsF+uhVmglvK6+UFrJwIDbz+g82LwMEWbiQODHcZIr/D1Z8Ox2Q6a7liyVnDiy90UtC0P2Q&#10;2NY7Rwp6ZJQkpcYQG2rYugNOXgwHzLTPCm3+EiF2LupeburKc2KCgsunx9W8fuBMvOeqX40BY/os&#10;vWXZaLnRLhOHBk5fYqLLqPS9JIed32tjyuMZx8aWPy3z/AJohZSBRKYNRCq6njMwPe2mSFgQoze6&#10;y90ZJ2J/3BpkJ6D9WC12i31disyb/eq7a/hxWddlUWiGqb7M8xtQHm4Hcbi2lFRWjFqMyxfJsosT&#10;l6zjVblsHX13KYJW2aN3Lm3TTuZF+uiT/fHP2fwEAAD//wMAUEsDBBQABgAIAAAAIQBSLhjp2QAA&#10;AAIBAAAPAAAAZHJzL2Rvd25yZXYueG1sTI9BS8NAEIXvgv9hGcGb3VSC1TSbooJSj6YF8TbNTpPU&#10;7GzIbtvYX+/Ui14ePN7w3jf5YnSdOtAQWs8GppMEFHHlbcu1gfXq5eYeVIjIFjvPZOCbAiyKy4sc&#10;M+uP/E6HMtZKSjhkaKCJsc+0DlVDDsPE98SSbf3gMIodam0HPEq56/Rtktxphy3LQoM9PTdUfZV7&#10;Z6A8pbMdL9fbJc/Gz+rp4/Rav62Mub4aH+egIo3x7xjO+IIOhTBt/J5tUJ0BeST+qmQP6TQFtTlb&#10;XeT6P3rxAwAA//8DAFBLAQItABQABgAIAAAAIQC2gziS/gAAAOEBAAATAAAAAAAAAAAAAAAAAAAA&#10;AABbQ29udGVudF9UeXBlc10ueG1sUEsBAi0AFAAGAAgAAAAhADj9If/WAAAAlAEAAAsAAAAAAAAA&#10;AAAAAAAALwEAAF9yZWxzLy5yZWxzUEsBAi0AFAAGAAgAAAAhAEn7ksjMAQAAgQMAAA4AAAAAAAAA&#10;AAAAAAAALgIAAGRycy9lMm9Eb2MueG1sUEsBAi0AFAAGAAgAAAAhAFIuGOnZAAAAAgEAAA8AAAAA&#10;AAAAAAAAAAAAJgQAAGRycy9kb3ducmV2LnhtbFBLBQYAAAAABAAEAPMAAAAsBQAAAAA=&#10;"/>
            </w:pict>
          </mc:Fallback>
        </mc:AlternateContent>
      </w:r>
    </w:p>
    <w:p w14:paraId="693FAA21" w14:textId="3DC2CED3" w:rsidR="00BB2970" w:rsidRPr="00937330" w:rsidRDefault="00376412" w:rsidP="00BB2970">
      <w:pPr>
        <w:pStyle w:val="CommentText"/>
        <w:rPr>
          <w:b/>
          <w:sz w:val="22"/>
          <w:szCs w:val="22"/>
        </w:rPr>
      </w:pPr>
      <w:r w:rsidRPr="00937330">
        <w:rPr>
          <w:b/>
          <w:sz w:val="22"/>
          <w:szCs w:val="22"/>
        </w:rPr>
        <w:t xml:space="preserve">We propose </w:t>
      </w:r>
      <w:r w:rsidR="00C75C9E" w:rsidRPr="00937330">
        <w:rPr>
          <w:b/>
          <w:sz w:val="22"/>
          <w:szCs w:val="22"/>
        </w:rPr>
        <w:t>to continue offering a range of LTC</w:t>
      </w:r>
      <w:r w:rsidR="002A27F5">
        <w:rPr>
          <w:b/>
          <w:sz w:val="22"/>
          <w:szCs w:val="22"/>
        </w:rPr>
        <w:t>s</w:t>
      </w:r>
      <w:r w:rsidR="003B1301" w:rsidRPr="00937330">
        <w:rPr>
          <w:b/>
          <w:sz w:val="22"/>
          <w:szCs w:val="22"/>
        </w:rPr>
        <w:t xml:space="preserve"> via the methods we currently use</w:t>
      </w:r>
      <w:r w:rsidR="00BB2970">
        <w:rPr>
          <w:b/>
          <w:sz w:val="22"/>
          <w:szCs w:val="22"/>
        </w:rPr>
        <w:t xml:space="preserve">, to stimulate investment where it is required in </w:t>
      </w:r>
      <w:r w:rsidR="00962F99">
        <w:rPr>
          <w:b/>
          <w:sz w:val="22"/>
          <w:szCs w:val="22"/>
        </w:rPr>
        <w:t>either harvesting or</w:t>
      </w:r>
      <w:r w:rsidR="00BB2970">
        <w:rPr>
          <w:b/>
          <w:sz w:val="22"/>
          <w:szCs w:val="22"/>
        </w:rPr>
        <w:t xml:space="preserve"> value adding timber processing. </w:t>
      </w:r>
    </w:p>
    <w:p w14:paraId="2ACAEFC3" w14:textId="3F815C53" w:rsidR="00376412" w:rsidRPr="0040053F" w:rsidRDefault="00376412" w:rsidP="00376412">
      <w:pPr>
        <w:pStyle w:val="Heading3"/>
        <w:rPr>
          <w:color w:val="auto"/>
        </w:rPr>
      </w:pPr>
    </w:p>
    <w:p w14:paraId="465CE17C" w14:textId="35320731" w:rsidR="00376412" w:rsidRPr="0040053F" w:rsidRDefault="00BB2970" w:rsidP="00376412">
      <w:pPr>
        <w:pStyle w:val="Heading3"/>
        <w:rPr>
          <w:color w:val="auto"/>
        </w:rPr>
      </w:pPr>
      <w:r w:rsidRPr="0040053F">
        <w:rPr>
          <w:color w:val="auto"/>
        </w:rPr>
        <w:t xml:space="preserve">Question </w:t>
      </w:r>
      <w:r w:rsidR="00D13422" w:rsidRPr="0040053F">
        <w:rPr>
          <w:color w:val="auto"/>
        </w:rPr>
        <w:t>7</w:t>
      </w:r>
      <w:r w:rsidRPr="0040053F">
        <w:rPr>
          <w:color w:val="auto"/>
        </w:rPr>
        <w:t>:  Do you agree with our rationale for offering L</w:t>
      </w:r>
      <w:r w:rsidR="002A27F5" w:rsidRPr="0040053F">
        <w:rPr>
          <w:color w:val="auto"/>
        </w:rPr>
        <w:t>TCs?</w:t>
      </w:r>
      <w:r w:rsidRPr="0040053F">
        <w:rPr>
          <w:color w:val="auto"/>
        </w:rPr>
        <w:t xml:space="preserve"> </w:t>
      </w:r>
    </w:p>
    <w:p w14:paraId="6BCCB9F7" w14:textId="58FE8BE4" w:rsidR="00BB2970" w:rsidRPr="0040053F" w:rsidRDefault="00BB2970" w:rsidP="00937330">
      <w:pPr>
        <w:pStyle w:val="BodyText"/>
        <w:rPr>
          <w:color w:val="auto"/>
        </w:rPr>
      </w:pPr>
    </w:p>
    <w:p w14:paraId="706C4F3A" w14:textId="59BE5915" w:rsidR="002A27F5" w:rsidRPr="0040053F" w:rsidRDefault="002A27F5" w:rsidP="002A27F5">
      <w:pPr>
        <w:pStyle w:val="Heading3"/>
        <w:rPr>
          <w:color w:val="auto"/>
        </w:rPr>
      </w:pPr>
      <w:r w:rsidRPr="0040053F">
        <w:rPr>
          <w:color w:val="auto"/>
        </w:rPr>
        <w:t xml:space="preserve">Question </w:t>
      </w:r>
      <w:r w:rsidR="00D13422" w:rsidRPr="0040053F">
        <w:rPr>
          <w:color w:val="auto"/>
        </w:rPr>
        <w:t>8</w:t>
      </w:r>
      <w:r w:rsidRPr="0040053F">
        <w:rPr>
          <w:color w:val="auto"/>
        </w:rPr>
        <w:t>: If you disagree, please tell us why and what you would change.</w:t>
      </w:r>
    </w:p>
    <w:p w14:paraId="21DCA39C" w14:textId="77777777" w:rsidR="002A27F5" w:rsidRPr="0040053F" w:rsidRDefault="002A27F5" w:rsidP="00937330">
      <w:pPr>
        <w:pStyle w:val="BodyText"/>
        <w:rPr>
          <w:color w:val="auto"/>
        </w:rPr>
      </w:pPr>
    </w:p>
    <w:p w14:paraId="74431D1F" w14:textId="355E8C5A" w:rsidR="00376412" w:rsidRPr="0040053F" w:rsidRDefault="00376412" w:rsidP="00376412">
      <w:pPr>
        <w:pStyle w:val="Heading3"/>
        <w:rPr>
          <w:color w:val="auto"/>
        </w:rPr>
      </w:pPr>
      <w:r w:rsidRPr="0040053F">
        <w:rPr>
          <w:color w:val="auto"/>
        </w:rPr>
        <w:t xml:space="preserve">Question </w:t>
      </w:r>
      <w:r w:rsidR="00D13422" w:rsidRPr="0040053F">
        <w:rPr>
          <w:color w:val="auto"/>
        </w:rPr>
        <w:t>9</w:t>
      </w:r>
      <w:r w:rsidR="004A677B" w:rsidRPr="0040053F">
        <w:rPr>
          <w:color w:val="auto"/>
        </w:rPr>
        <w:t xml:space="preserve">: </w:t>
      </w:r>
      <w:r w:rsidRPr="0040053F">
        <w:rPr>
          <w:color w:val="auto"/>
        </w:rPr>
        <w:t xml:space="preserve">How could we better use LTCs in our management of the WGWE to stimulate the wider benefits outlined in </w:t>
      </w:r>
      <w:r w:rsidRPr="0040053F">
        <w:rPr>
          <w:i/>
          <w:color w:val="auto"/>
        </w:rPr>
        <w:t>Woodlands for Wales</w:t>
      </w:r>
      <w:r w:rsidR="00BB2970" w:rsidRPr="0040053F">
        <w:rPr>
          <w:i/>
          <w:color w:val="auto"/>
        </w:rPr>
        <w:t xml:space="preserve">, i.e. </w:t>
      </w:r>
      <w:r w:rsidRPr="0040053F">
        <w:rPr>
          <w:color w:val="auto"/>
        </w:rPr>
        <w:t xml:space="preserve">stimulate the transfer of </w:t>
      </w:r>
      <w:r w:rsidR="00C75C9E" w:rsidRPr="0040053F">
        <w:rPr>
          <w:color w:val="auto"/>
        </w:rPr>
        <w:t>greater benefit</w:t>
      </w:r>
      <w:r w:rsidRPr="0040053F">
        <w:rPr>
          <w:color w:val="auto"/>
        </w:rPr>
        <w:t xml:space="preserve"> a</w:t>
      </w:r>
      <w:r w:rsidR="00762A66" w:rsidRPr="0040053F">
        <w:rPr>
          <w:color w:val="auto"/>
        </w:rPr>
        <w:t>cross the Welsh Forest Resource and</w:t>
      </w:r>
      <w:r w:rsidR="00C75C9E" w:rsidRPr="0040053F">
        <w:rPr>
          <w:color w:val="auto"/>
        </w:rPr>
        <w:t xml:space="preserve"> </w:t>
      </w:r>
      <w:r w:rsidRPr="0040053F">
        <w:rPr>
          <w:color w:val="auto"/>
        </w:rPr>
        <w:t>forest sector</w:t>
      </w:r>
      <w:r w:rsidR="00C75C9E" w:rsidRPr="0040053F">
        <w:rPr>
          <w:color w:val="auto"/>
        </w:rPr>
        <w:t xml:space="preserve"> </w:t>
      </w:r>
      <w:r w:rsidR="00762A66" w:rsidRPr="0040053F">
        <w:rPr>
          <w:color w:val="auto"/>
        </w:rPr>
        <w:t>for the economy, people and environment</w:t>
      </w:r>
      <w:r w:rsidRPr="0040053F">
        <w:rPr>
          <w:color w:val="auto"/>
        </w:rPr>
        <w:t>?</w:t>
      </w:r>
    </w:p>
    <w:p w14:paraId="5FC0B337" w14:textId="2E3B00CD" w:rsidR="0049118C" w:rsidRPr="0040053F" w:rsidRDefault="0049118C" w:rsidP="00937330">
      <w:pPr>
        <w:pStyle w:val="BodyText"/>
        <w:rPr>
          <w:color w:val="auto"/>
        </w:rPr>
      </w:pPr>
    </w:p>
    <w:p w14:paraId="3A5B6003" w14:textId="048489A7" w:rsidR="0049118C" w:rsidRPr="0040053F" w:rsidRDefault="0049118C" w:rsidP="0049118C">
      <w:pPr>
        <w:rPr>
          <w:b/>
        </w:rPr>
      </w:pPr>
      <w:r w:rsidRPr="0040053F">
        <w:rPr>
          <w:b/>
        </w:rPr>
        <w:t>Question</w:t>
      </w:r>
      <w:r w:rsidR="00D13422" w:rsidRPr="0040053F">
        <w:rPr>
          <w:b/>
        </w:rPr>
        <w:t xml:space="preserve"> 10</w:t>
      </w:r>
      <w:r w:rsidR="00E12964" w:rsidRPr="0040053F">
        <w:rPr>
          <w:b/>
        </w:rPr>
        <w:t xml:space="preserve">: </w:t>
      </w:r>
      <w:r w:rsidRPr="0040053F">
        <w:rPr>
          <w:b/>
        </w:rPr>
        <w:t xml:space="preserve">Do you think we should offer some smaller volume LTCs to suit smaller or emerging harvesting businesses, to act as a proving ground as they grow? </w:t>
      </w:r>
    </w:p>
    <w:p w14:paraId="4F4F3F44" w14:textId="77777777" w:rsidR="0049118C" w:rsidRPr="0049118C" w:rsidRDefault="0049118C" w:rsidP="00937330">
      <w:pPr>
        <w:pStyle w:val="BodyText"/>
      </w:pPr>
    </w:p>
    <w:p w14:paraId="07261CB9" w14:textId="77777777" w:rsidR="00376412" w:rsidRPr="00A63756" w:rsidRDefault="00376412" w:rsidP="00376412">
      <w:pPr>
        <w:pStyle w:val="Contents"/>
        <w:rPr>
          <w:color w:val="auto"/>
          <w:sz w:val="22"/>
          <w:szCs w:val="22"/>
        </w:rPr>
      </w:pPr>
      <w:r>
        <w:rPr>
          <w:noProof/>
          <w:lang w:eastAsia="en-GB"/>
        </w:rPr>
        <mc:AlternateContent>
          <mc:Choice Requires="wps">
            <w:drawing>
              <wp:anchor distT="0" distB="0" distL="114300" distR="114300" simplePos="0" relativeHeight="251645440" behindDoc="0" locked="0" layoutInCell="1" allowOverlap="1" wp14:anchorId="5A90EFA1" wp14:editId="66391558">
                <wp:simplePos x="0" y="0"/>
                <wp:positionH relativeFrom="column">
                  <wp:posOffset>0</wp:posOffset>
                </wp:positionH>
                <wp:positionV relativeFrom="paragraph">
                  <wp:posOffset>0</wp:posOffset>
                </wp:positionV>
                <wp:extent cx="5978106"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0FBD0E63">
              <v:line id="Straight Connector 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646D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DzQEAAIEDAAAOAAAAZHJzL2Uyb0RvYy54bWysU8lu2zAQvRfIPxC8x5IFOHEEyznYcC9d&#10;DKT5gDFFSgS4YchY9t93SDtu2t6KXijO9mbe42j1fLKGHSVG7V3H57OaM+mE77UbOv76Y3e/5Cwm&#10;cD0Y72THzzLy5/Xdp9UUWtn40ZteIiMQF9spdHxMKbRVFcUoLcSZD9JRUHm0kMjEoeoRJkK3pmrq&#10;+qGaPPYBvZAxknd7CfJ1wVdKivRdqSgTMx2n2VI5sZyHfFbrFbQDQhi1uI4B/zCFBe2o6Q1qCwnY&#10;G+q/oKwW6KNXaSa8rbxSWsjCgdjM6z/YvIwQZOFC4sRwkyn+P1jx7bhHpvuONw+cObD0Ri8JQQ9j&#10;YhvvHCnokVGQlJpCbKlg4/Z4tWLYY6Z9UmjzlwixU1H3fFNXnhIT5Fw8PS7nNXUR77HqV2HAmD5L&#10;b1m+dNxol4lDC8cvMVEzSn1PyW7nd9qY8njGsanjT4tmQchAK6QMJLraQKSiGzgDM9BuioQFMXqj&#10;+1ydcSIOh41BdgTaj2WzbXZ1STJv9qvvL+7HRV2XRaEZrvllnt+A8nBbiOOlpISyYlRiXG4kyy5e&#10;uWQdL8rl28H35yJolS1651J23cm8SB9tun/8c9Y/A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YkG/DzQEAAIEDAAAOAAAAAAAA&#10;AAAAAAAAAC4CAABkcnMvZTJvRG9jLnhtbFBLAQItABQABgAIAAAAIQBSLhjp2QAAAAIBAAAPAAAA&#10;AAAAAAAAAAAAACcEAABkcnMvZG93bnJldi54bWxQSwUGAAAAAAQABADzAAAALQUAAAAA&#10;"/>
            </w:pict>
          </mc:Fallback>
        </mc:AlternateContent>
      </w:r>
    </w:p>
    <w:p w14:paraId="5C2896F5" w14:textId="77777777" w:rsidR="00376412" w:rsidRDefault="007E6226" w:rsidP="007E6226">
      <w:pPr>
        <w:pStyle w:val="Heading2"/>
      </w:pPr>
      <w:r>
        <w:t>3.3 Levels of production and committed volume</w:t>
      </w:r>
    </w:p>
    <w:p w14:paraId="1C342639" w14:textId="77777777" w:rsidR="00853F95" w:rsidRDefault="00853F95" w:rsidP="007E6226">
      <w:r>
        <w:t xml:space="preserve">Within our proposed level of timber production a proportion of that volume is already contractually committed. This is because we offer a suite of LTCs for the supply of timber and they extend into the period of the new marketing plan. When publishing our current Timber Marketing Strategy in </w:t>
      </w:r>
      <w:r>
        <w:lastRenderedPageBreak/>
        <w:t>2011, we predicted that a range of between 40% and 60% of our timber available for sale could be committed to Long Term Contracts (LTCs). At present, we know this figure is close to the upper part of this range, du</w:t>
      </w:r>
      <w:r w:rsidR="000F7176">
        <w:t>e mainly to the effects of our l</w:t>
      </w:r>
      <w:r>
        <w:t xml:space="preserve">arch clearance programme. </w:t>
      </w:r>
    </w:p>
    <w:p w14:paraId="17AB1DCB" w14:textId="77777777" w:rsidR="00853F95" w:rsidRDefault="00853F95" w:rsidP="00853F95"/>
    <w:p w14:paraId="1AA2BA5B" w14:textId="77777777" w:rsidR="00853F95" w:rsidRDefault="00853F95" w:rsidP="00853F95">
      <w:r w:rsidRPr="007E6226">
        <w:rPr>
          <w:b/>
        </w:rPr>
        <w:t xml:space="preserve">Figure </w:t>
      </w:r>
      <w:r w:rsidR="007E6226" w:rsidRPr="007E6226">
        <w:rPr>
          <w:b/>
        </w:rPr>
        <w:t>3</w:t>
      </w:r>
      <w:r w:rsidR="007E6226" w:rsidRPr="007E6226">
        <w:t xml:space="preserve"> </w:t>
      </w:r>
      <w:r w:rsidRPr="0090066A">
        <w:t>shows our current commitm</w:t>
      </w:r>
      <w:r w:rsidR="007E6226">
        <w:t>ents for the period 2016 to 2021</w:t>
      </w:r>
      <w:r w:rsidRPr="0090066A">
        <w:t xml:space="preserve">. </w:t>
      </w:r>
      <w:r w:rsidR="007E6226">
        <w:t xml:space="preserve">It highlights the </w:t>
      </w:r>
      <w:r w:rsidRPr="006B22C0">
        <w:t xml:space="preserve">effect of our response to </w:t>
      </w:r>
      <w:r w:rsidRPr="006B22C0">
        <w:rPr>
          <w:i/>
        </w:rPr>
        <w:t>Phytophthora ramorum</w:t>
      </w:r>
      <w:r w:rsidRPr="006B22C0">
        <w:t xml:space="preserve"> disease</w:t>
      </w:r>
      <w:r w:rsidR="007E6226">
        <w:t xml:space="preserve"> of Larch on the committed LTC percentage</w:t>
      </w:r>
      <w:r w:rsidRPr="006B22C0">
        <w:t xml:space="preserve"> against our intended S</w:t>
      </w:r>
      <w:r w:rsidR="007E6226">
        <w:t xml:space="preserve">tanding </w:t>
      </w:r>
      <w:r w:rsidRPr="006B22C0">
        <w:t>S</w:t>
      </w:r>
      <w:r w:rsidR="007E6226">
        <w:t>ales</w:t>
      </w:r>
      <w:r w:rsidRPr="006B22C0">
        <w:t xml:space="preserve"> production but also against the overall proportion set against the increased levels of production</w:t>
      </w:r>
      <w:r w:rsidR="007E6226">
        <w:t>.</w:t>
      </w:r>
    </w:p>
    <w:p w14:paraId="6FD40514" w14:textId="77777777" w:rsidR="00853F95" w:rsidRDefault="00853F95" w:rsidP="00853F95"/>
    <w:p w14:paraId="33D3D02B" w14:textId="18672D2E" w:rsidR="00853F95" w:rsidRPr="007E6226" w:rsidRDefault="00853F95" w:rsidP="007E6226">
      <w:pPr>
        <w:pStyle w:val="Heading3"/>
      </w:pPr>
      <w:r w:rsidRPr="007E6226">
        <w:t xml:space="preserve">Figure </w:t>
      </w:r>
      <w:r w:rsidR="007E6226" w:rsidRPr="007E6226">
        <w:t>3</w:t>
      </w:r>
      <w:r w:rsidRPr="007E6226">
        <w:t xml:space="preserve"> </w:t>
      </w:r>
      <w:r w:rsidR="007E6226" w:rsidRPr="007E6226">
        <w:t xml:space="preserve">- </w:t>
      </w:r>
      <w:r w:rsidRPr="007E6226">
        <w:t xml:space="preserve">The current committed and proposed non-committed volume to </w:t>
      </w:r>
      <w:r w:rsidR="007E6226" w:rsidRPr="007E6226">
        <w:t>LTCs for the period 2016 to 2021</w:t>
      </w:r>
      <w:r w:rsidRPr="007E6226">
        <w:t xml:space="preserve"> </w:t>
      </w:r>
    </w:p>
    <w:tbl>
      <w:tblPr>
        <w:tblStyle w:val="GridTable5Dark-Accent5"/>
        <w:tblW w:w="0" w:type="auto"/>
        <w:tblLook w:val="04A0" w:firstRow="1" w:lastRow="0" w:firstColumn="1" w:lastColumn="0" w:noHBand="0" w:noVBand="1"/>
      </w:tblPr>
      <w:tblGrid>
        <w:gridCol w:w="1886"/>
        <w:gridCol w:w="1938"/>
        <w:gridCol w:w="1973"/>
        <w:gridCol w:w="1916"/>
        <w:gridCol w:w="1929"/>
      </w:tblGrid>
      <w:tr w:rsidR="00853F95" w14:paraId="55D09D5F" w14:textId="77777777" w:rsidTr="007E6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14:paraId="5FE5DDDB" w14:textId="77777777" w:rsidR="00853F95" w:rsidRDefault="007E6226" w:rsidP="007E6226">
            <w:pPr>
              <w:pStyle w:val="Contents"/>
              <w:jc w:val="center"/>
              <w:rPr>
                <w:color w:val="auto"/>
                <w:sz w:val="24"/>
              </w:rPr>
            </w:pPr>
            <w:r>
              <w:rPr>
                <w:color w:val="auto"/>
                <w:sz w:val="24"/>
              </w:rPr>
              <w:t>Sales type</w:t>
            </w:r>
          </w:p>
        </w:tc>
        <w:tc>
          <w:tcPr>
            <w:tcW w:w="1938" w:type="dxa"/>
            <w:vAlign w:val="center"/>
          </w:tcPr>
          <w:p w14:paraId="107D0B67" w14:textId="77777777" w:rsidR="007E6226" w:rsidRDefault="007E6226"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p>
          <w:p w14:paraId="282B3706" w14:textId="77777777" w:rsidR="00853F95" w:rsidRDefault="007E6226"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LTC annual commitment (</w:t>
            </w:r>
            <w:r w:rsidR="00853F95">
              <w:rPr>
                <w:color w:val="auto"/>
                <w:sz w:val="24"/>
              </w:rPr>
              <w:t>m</w:t>
            </w:r>
            <w:r w:rsidR="00853F95" w:rsidRPr="006E4CF7">
              <w:rPr>
                <w:color w:val="auto"/>
                <w:sz w:val="24"/>
                <w:vertAlign w:val="superscript"/>
              </w:rPr>
              <w:t>3</w:t>
            </w:r>
            <w:r w:rsidR="00853F95">
              <w:rPr>
                <w:color w:val="auto"/>
                <w:sz w:val="24"/>
              </w:rPr>
              <w:t>obs)</w:t>
            </w:r>
          </w:p>
          <w:p w14:paraId="1CEABB65" w14:textId="77777777" w:rsidR="00853F95" w:rsidRDefault="00853F95"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w:t>
            </w:r>
            <w:r w:rsidRPr="00C80CDC">
              <w:rPr>
                <w:color w:val="auto"/>
                <w:sz w:val="18"/>
                <w:szCs w:val="18"/>
              </w:rPr>
              <w:t xml:space="preserve">fixed </w:t>
            </w:r>
            <w:r>
              <w:rPr>
                <w:color w:val="auto"/>
                <w:sz w:val="18"/>
                <w:szCs w:val="18"/>
              </w:rPr>
              <w:t xml:space="preserve">de minimus </w:t>
            </w:r>
            <w:r w:rsidRPr="00C80CDC">
              <w:rPr>
                <w:color w:val="auto"/>
                <w:sz w:val="18"/>
                <w:szCs w:val="18"/>
              </w:rPr>
              <w:t>for period of plan)</w:t>
            </w:r>
          </w:p>
        </w:tc>
        <w:tc>
          <w:tcPr>
            <w:tcW w:w="1973" w:type="dxa"/>
            <w:vAlign w:val="center"/>
          </w:tcPr>
          <w:p w14:paraId="7423DFD7" w14:textId="77777777" w:rsidR="00853F95" w:rsidRDefault="00853F95"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Annual programme</w:t>
            </w:r>
          </w:p>
          <w:p w14:paraId="1F4F2641" w14:textId="77777777" w:rsidR="00853F95" w:rsidRDefault="007E6226"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w:t>
            </w:r>
            <w:r w:rsidR="00853F95">
              <w:rPr>
                <w:color w:val="auto"/>
                <w:sz w:val="24"/>
              </w:rPr>
              <w:t>m</w:t>
            </w:r>
            <w:r w:rsidR="00853F95" w:rsidRPr="006E4CF7">
              <w:rPr>
                <w:color w:val="auto"/>
                <w:sz w:val="24"/>
                <w:vertAlign w:val="superscript"/>
              </w:rPr>
              <w:t>3</w:t>
            </w:r>
            <w:r w:rsidR="00853F95">
              <w:rPr>
                <w:color w:val="auto"/>
                <w:sz w:val="24"/>
              </w:rPr>
              <w:t>obs)</w:t>
            </w:r>
          </w:p>
        </w:tc>
        <w:tc>
          <w:tcPr>
            <w:tcW w:w="1916" w:type="dxa"/>
            <w:vAlign w:val="center"/>
          </w:tcPr>
          <w:p w14:paraId="3A7B5BDD" w14:textId="77777777" w:rsidR="00853F95" w:rsidRDefault="00853F95"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committed</w:t>
            </w:r>
          </w:p>
          <w:p w14:paraId="297FF55E" w14:textId="77777777" w:rsidR="00853F95" w:rsidRDefault="007E6226"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t</w:t>
            </w:r>
            <w:r w:rsidR="00853F95">
              <w:rPr>
                <w:color w:val="auto"/>
                <w:sz w:val="24"/>
              </w:rPr>
              <w:t>o LTCs</w:t>
            </w:r>
          </w:p>
          <w:p w14:paraId="2CF4E6F3" w14:textId="77777777" w:rsidR="00853F95" w:rsidRPr="00C80CDC" w:rsidRDefault="00853F95"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C80CDC">
              <w:rPr>
                <w:color w:val="auto"/>
                <w:sz w:val="18"/>
                <w:szCs w:val="18"/>
              </w:rPr>
              <w:t>(fixed</w:t>
            </w:r>
            <w:r>
              <w:rPr>
                <w:color w:val="auto"/>
                <w:sz w:val="18"/>
                <w:szCs w:val="18"/>
              </w:rPr>
              <w:t xml:space="preserve"> de minimus</w:t>
            </w:r>
            <w:r w:rsidRPr="00C80CDC">
              <w:rPr>
                <w:color w:val="auto"/>
                <w:sz w:val="18"/>
                <w:szCs w:val="18"/>
              </w:rPr>
              <w:t xml:space="preserve"> for period of plan)</w:t>
            </w:r>
          </w:p>
        </w:tc>
        <w:tc>
          <w:tcPr>
            <w:tcW w:w="1929" w:type="dxa"/>
            <w:vAlign w:val="center"/>
          </w:tcPr>
          <w:p w14:paraId="4A4CBCE9" w14:textId="77777777" w:rsidR="007E6226" w:rsidRDefault="00853F95"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Programme</w:t>
            </w:r>
            <w:r w:rsidR="007E6226">
              <w:rPr>
                <w:color w:val="auto"/>
                <w:sz w:val="24"/>
              </w:rPr>
              <w:t xml:space="preserve"> not yet committed</w:t>
            </w:r>
          </w:p>
          <w:p w14:paraId="7CF81F2B" w14:textId="77777777" w:rsidR="00853F95" w:rsidRDefault="007E6226" w:rsidP="007E6226">
            <w:pPr>
              <w:pStyle w:val="Contents"/>
              <w:jc w:val="cente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w:t>
            </w:r>
            <w:r w:rsidR="00853F95">
              <w:rPr>
                <w:color w:val="auto"/>
                <w:sz w:val="24"/>
              </w:rPr>
              <w:t>m</w:t>
            </w:r>
            <w:r w:rsidR="00853F95" w:rsidRPr="006E4CF7">
              <w:rPr>
                <w:color w:val="auto"/>
                <w:sz w:val="24"/>
                <w:vertAlign w:val="superscript"/>
              </w:rPr>
              <w:t>3</w:t>
            </w:r>
            <w:r w:rsidR="00853F95">
              <w:rPr>
                <w:color w:val="auto"/>
                <w:sz w:val="24"/>
              </w:rPr>
              <w:t>obs)</w:t>
            </w:r>
          </w:p>
        </w:tc>
      </w:tr>
      <w:tr w:rsidR="007E6226" w:rsidRPr="007E6226" w14:paraId="4BE48288" w14:textId="77777777" w:rsidTr="007E62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86" w:type="dxa"/>
          </w:tcPr>
          <w:p w14:paraId="3F321CF4" w14:textId="77777777" w:rsidR="00853F95" w:rsidRPr="007E6226" w:rsidRDefault="00853F95" w:rsidP="00853F95">
            <w:pPr>
              <w:pStyle w:val="Contents"/>
              <w:jc w:val="center"/>
              <w:rPr>
                <w:b w:val="0"/>
                <w:color w:val="auto"/>
                <w:sz w:val="22"/>
              </w:rPr>
            </w:pPr>
            <w:r w:rsidRPr="007E6226">
              <w:rPr>
                <w:b w:val="0"/>
                <w:color w:val="auto"/>
                <w:sz w:val="22"/>
              </w:rPr>
              <w:t>Standing Sales</w:t>
            </w:r>
          </w:p>
        </w:tc>
        <w:tc>
          <w:tcPr>
            <w:tcW w:w="1938" w:type="dxa"/>
          </w:tcPr>
          <w:p w14:paraId="008D9583" w14:textId="77777777" w:rsidR="00853F95" w:rsidRPr="007E6226"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rPr>
            </w:pPr>
            <w:r w:rsidRPr="007E6226">
              <w:rPr>
                <w:color w:val="auto"/>
                <w:sz w:val="22"/>
              </w:rPr>
              <w:t>318,000</w:t>
            </w:r>
          </w:p>
        </w:tc>
        <w:tc>
          <w:tcPr>
            <w:tcW w:w="1973" w:type="dxa"/>
          </w:tcPr>
          <w:p w14:paraId="52AD6009" w14:textId="615B983D" w:rsidR="00853F95" w:rsidRPr="007E6226" w:rsidRDefault="00853F95" w:rsidP="004536B7">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rPr>
            </w:pPr>
            <w:r w:rsidRPr="007E6226">
              <w:rPr>
                <w:color w:val="auto"/>
                <w:sz w:val="22"/>
              </w:rPr>
              <w:t>50</w:t>
            </w:r>
            <w:r w:rsidR="004536B7">
              <w:rPr>
                <w:color w:val="auto"/>
                <w:sz w:val="22"/>
              </w:rPr>
              <w:t>8</w:t>
            </w:r>
            <w:r w:rsidRPr="007E6226">
              <w:rPr>
                <w:color w:val="auto"/>
                <w:sz w:val="22"/>
              </w:rPr>
              <w:t>,000</w:t>
            </w:r>
          </w:p>
        </w:tc>
        <w:tc>
          <w:tcPr>
            <w:tcW w:w="1916" w:type="dxa"/>
          </w:tcPr>
          <w:p w14:paraId="604A21DE" w14:textId="77777777" w:rsidR="00853F95" w:rsidRPr="007E6226"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rPr>
            </w:pPr>
            <w:r w:rsidRPr="007E6226">
              <w:rPr>
                <w:color w:val="auto"/>
                <w:sz w:val="22"/>
              </w:rPr>
              <w:t>63%</w:t>
            </w:r>
          </w:p>
        </w:tc>
        <w:tc>
          <w:tcPr>
            <w:tcW w:w="1929" w:type="dxa"/>
          </w:tcPr>
          <w:p w14:paraId="17023CD5" w14:textId="77777777" w:rsidR="00853F95" w:rsidRPr="007E6226"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auto"/>
                <w:sz w:val="22"/>
              </w:rPr>
            </w:pPr>
            <w:r w:rsidRPr="007E6226">
              <w:rPr>
                <w:color w:val="auto"/>
                <w:sz w:val="22"/>
              </w:rPr>
              <w:t>189,000</w:t>
            </w:r>
          </w:p>
        </w:tc>
      </w:tr>
      <w:tr w:rsidR="00853F95" w:rsidRPr="009D53C1" w14:paraId="21579898" w14:textId="77777777" w:rsidTr="007E6226">
        <w:trPr>
          <w:trHeight w:val="567"/>
        </w:trPr>
        <w:tc>
          <w:tcPr>
            <w:cnfStyle w:val="001000000000" w:firstRow="0" w:lastRow="0" w:firstColumn="1" w:lastColumn="0" w:oddVBand="0" w:evenVBand="0" w:oddHBand="0" w:evenHBand="0" w:firstRowFirstColumn="0" w:firstRowLastColumn="0" w:lastRowFirstColumn="0" w:lastRowLastColumn="0"/>
            <w:tcW w:w="1886" w:type="dxa"/>
          </w:tcPr>
          <w:p w14:paraId="18707C5E" w14:textId="77777777" w:rsidR="00853F95" w:rsidRPr="009D53C1" w:rsidRDefault="00853F95" w:rsidP="00853F95">
            <w:pPr>
              <w:pStyle w:val="Contents"/>
              <w:jc w:val="center"/>
              <w:rPr>
                <w:b w:val="0"/>
                <w:color w:val="004852" w:themeColor="accent3" w:themeShade="80"/>
                <w:sz w:val="22"/>
              </w:rPr>
            </w:pPr>
            <w:r w:rsidRPr="009D53C1">
              <w:rPr>
                <w:b w:val="0"/>
                <w:color w:val="004852" w:themeColor="accent3" w:themeShade="80"/>
                <w:sz w:val="22"/>
              </w:rPr>
              <w:t>Roadside log and Bar</w:t>
            </w:r>
          </w:p>
        </w:tc>
        <w:tc>
          <w:tcPr>
            <w:tcW w:w="1938" w:type="dxa"/>
          </w:tcPr>
          <w:p w14:paraId="2E5FD746"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84,000</w:t>
            </w:r>
          </w:p>
        </w:tc>
        <w:tc>
          <w:tcPr>
            <w:tcW w:w="1973" w:type="dxa"/>
          </w:tcPr>
          <w:p w14:paraId="2DD269F4"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208,000</w:t>
            </w:r>
          </w:p>
        </w:tc>
        <w:tc>
          <w:tcPr>
            <w:tcW w:w="1916" w:type="dxa"/>
          </w:tcPr>
          <w:p w14:paraId="7C378117"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40%</w:t>
            </w:r>
          </w:p>
        </w:tc>
        <w:tc>
          <w:tcPr>
            <w:tcW w:w="1929" w:type="dxa"/>
          </w:tcPr>
          <w:p w14:paraId="78604C2F"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124,000</w:t>
            </w:r>
          </w:p>
        </w:tc>
      </w:tr>
      <w:tr w:rsidR="00853F95" w:rsidRPr="009D53C1" w14:paraId="1BF89CB5" w14:textId="77777777" w:rsidTr="007E62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86" w:type="dxa"/>
          </w:tcPr>
          <w:p w14:paraId="3885B9E3" w14:textId="77777777" w:rsidR="00853F95" w:rsidRPr="009D53C1" w:rsidRDefault="00853F95" w:rsidP="00853F95">
            <w:pPr>
              <w:pStyle w:val="Contents"/>
              <w:jc w:val="center"/>
              <w:rPr>
                <w:b w:val="0"/>
                <w:color w:val="004852" w:themeColor="accent3" w:themeShade="80"/>
                <w:sz w:val="22"/>
              </w:rPr>
            </w:pPr>
            <w:r w:rsidRPr="009D53C1">
              <w:rPr>
                <w:b w:val="0"/>
                <w:color w:val="004852" w:themeColor="accent3" w:themeShade="80"/>
                <w:sz w:val="22"/>
              </w:rPr>
              <w:t>Roadside Small round wood</w:t>
            </w:r>
          </w:p>
        </w:tc>
        <w:tc>
          <w:tcPr>
            <w:tcW w:w="1938" w:type="dxa"/>
          </w:tcPr>
          <w:p w14:paraId="7D391BEB"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004852" w:themeColor="accent3" w:themeShade="80"/>
                <w:sz w:val="22"/>
              </w:rPr>
            </w:pPr>
            <w:r w:rsidRPr="009D53C1">
              <w:rPr>
                <w:color w:val="004852" w:themeColor="accent3" w:themeShade="80"/>
                <w:sz w:val="22"/>
              </w:rPr>
              <w:t>117,000</w:t>
            </w:r>
          </w:p>
        </w:tc>
        <w:tc>
          <w:tcPr>
            <w:tcW w:w="1973" w:type="dxa"/>
          </w:tcPr>
          <w:p w14:paraId="12F0FA23"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004852" w:themeColor="accent3" w:themeShade="80"/>
                <w:sz w:val="22"/>
              </w:rPr>
            </w:pPr>
            <w:r w:rsidRPr="009D53C1">
              <w:rPr>
                <w:color w:val="004852" w:themeColor="accent3" w:themeShade="80"/>
                <w:sz w:val="22"/>
              </w:rPr>
              <w:t>189,000</w:t>
            </w:r>
          </w:p>
        </w:tc>
        <w:tc>
          <w:tcPr>
            <w:tcW w:w="1916" w:type="dxa"/>
          </w:tcPr>
          <w:p w14:paraId="41B8DC9E"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004852" w:themeColor="accent3" w:themeShade="80"/>
                <w:sz w:val="22"/>
              </w:rPr>
            </w:pPr>
            <w:r w:rsidRPr="009D53C1">
              <w:rPr>
                <w:color w:val="004852" w:themeColor="accent3" w:themeShade="80"/>
                <w:sz w:val="22"/>
              </w:rPr>
              <w:t>62%</w:t>
            </w:r>
          </w:p>
        </w:tc>
        <w:tc>
          <w:tcPr>
            <w:tcW w:w="1929" w:type="dxa"/>
          </w:tcPr>
          <w:p w14:paraId="6BF4734F"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color w:val="004852" w:themeColor="accent3" w:themeShade="80"/>
                <w:sz w:val="22"/>
              </w:rPr>
            </w:pPr>
            <w:r w:rsidRPr="009D53C1">
              <w:rPr>
                <w:color w:val="004852" w:themeColor="accent3" w:themeShade="80"/>
                <w:sz w:val="22"/>
              </w:rPr>
              <w:t>72,000</w:t>
            </w:r>
          </w:p>
        </w:tc>
      </w:tr>
      <w:tr w:rsidR="00853F95" w:rsidRPr="009D53C1" w14:paraId="1B836451" w14:textId="77777777" w:rsidTr="007E6226">
        <w:trPr>
          <w:trHeight w:val="567"/>
        </w:trPr>
        <w:tc>
          <w:tcPr>
            <w:cnfStyle w:val="001000000000" w:firstRow="0" w:lastRow="0" w:firstColumn="1" w:lastColumn="0" w:oddVBand="0" w:evenVBand="0" w:oddHBand="0" w:evenHBand="0" w:firstRowFirstColumn="0" w:firstRowLastColumn="0" w:lastRowFirstColumn="0" w:lastRowLastColumn="0"/>
            <w:tcW w:w="1886" w:type="dxa"/>
          </w:tcPr>
          <w:p w14:paraId="2BA07ABC" w14:textId="77777777" w:rsidR="00853F95" w:rsidRPr="009D53C1" w:rsidRDefault="00853F95" w:rsidP="00853F95">
            <w:pPr>
              <w:pStyle w:val="Contents"/>
              <w:jc w:val="center"/>
              <w:rPr>
                <w:b w:val="0"/>
                <w:color w:val="004852" w:themeColor="accent3" w:themeShade="80"/>
                <w:sz w:val="22"/>
              </w:rPr>
            </w:pPr>
            <w:r w:rsidRPr="009D53C1">
              <w:rPr>
                <w:b w:val="0"/>
                <w:color w:val="004852" w:themeColor="accent3" w:themeShade="80"/>
                <w:sz w:val="22"/>
              </w:rPr>
              <w:t>Roadside Totals</w:t>
            </w:r>
          </w:p>
        </w:tc>
        <w:tc>
          <w:tcPr>
            <w:tcW w:w="1938" w:type="dxa"/>
          </w:tcPr>
          <w:p w14:paraId="469153DD"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201,000</w:t>
            </w:r>
          </w:p>
        </w:tc>
        <w:tc>
          <w:tcPr>
            <w:tcW w:w="1973" w:type="dxa"/>
          </w:tcPr>
          <w:p w14:paraId="504B2FC2"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397,000</w:t>
            </w:r>
          </w:p>
        </w:tc>
        <w:tc>
          <w:tcPr>
            <w:tcW w:w="1916" w:type="dxa"/>
          </w:tcPr>
          <w:p w14:paraId="6F740395"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50%</w:t>
            </w:r>
          </w:p>
        </w:tc>
        <w:tc>
          <w:tcPr>
            <w:tcW w:w="1929" w:type="dxa"/>
          </w:tcPr>
          <w:p w14:paraId="50BA70BA" w14:textId="77777777" w:rsidR="00853F95" w:rsidRPr="009D53C1" w:rsidRDefault="00853F95" w:rsidP="00853F95">
            <w:pPr>
              <w:pStyle w:val="Contents"/>
              <w:jc w:val="center"/>
              <w:cnfStyle w:val="000000000000" w:firstRow="0" w:lastRow="0" w:firstColumn="0" w:lastColumn="0" w:oddVBand="0" w:evenVBand="0" w:oddHBand="0" w:evenHBand="0" w:firstRowFirstColumn="0" w:firstRowLastColumn="0" w:lastRowFirstColumn="0" w:lastRowLastColumn="0"/>
              <w:rPr>
                <w:color w:val="004852" w:themeColor="accent3" w:themeShade="80"/>
                <w:sz w:val="22"/>
              </w:rPr>
            </w:pPr>
            <w:r w:rsidRPr="009D53C1">
              <w:rPr>
                <w:color w:val="004852" w:themeColor="accent3" w:themeShade="80"/>
                <w:sz w:val="22"/>
              </w:rPr>
              <w:t>196,000</w:t>
            </w:r>
          </w:p>
        </w:tc>
      </w:tr>
      <w:tr w:rsidR="00853F95" w:rsidRPr="009D53C1" w14:paraId="5F5A78F1" w14:textId="77777777" w:rsidTr="007E62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86" w:type="dxa"/>
          </w:tcPr>
          <w:p w14:paraId="1AAC3B9D" w14:textId="77777777" w:rsidR="00853F95" w:rsidRPr="009D53C1" w:rsidRDefault="00853F95" w:rsidP="00853F95">
            <w:pPr>
              <w:pStyle w:val="Contents"/>
              <w:jc w:val="center"/>
              <w:rPr>
                <w:b w:val="0"/>
                <w:color w:val="002060"/>
                <w:sz w:val="22"/>
              </w:rPr>
            </w:pPr>
            <w:r w:rsidRPr="009D53C1">
              <w:rPr>
                <w:b w:val="0"/>
                <w:color w:val="002060"/>
                <w:sz w:val="22"/>
              </w:rPr>
              <w:t>Totals</w:t>
            </w:r>
          </w:p>
        </w:tc>
        <w:tc>
          <w:tcPr>
            <w:tcW w:w="1938" w:type="dxa"/>
          </w:tcPr>
          <w:p w14:paraId="5C77B4C0"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b/>
                <w:color w:val="002060"/>
                <w:sz w:val="22"/>
              </w:rPr>
            </w:pPr>
            <w:r w:rsidRPr="009D53C1">
              <w:rPr>
                <w:b/>
                <w:color w:val="002060"/>
                <w:sz w:val="22"/>
              </w:rPr>
              <w:t>519,000</w:t>
            </w:r>
          </w:p>
        </w:tc>
        <w:tc>
          <w:tcPr>
            <w:tcW w:w="1973" w:type="dxa"/>
          </w:tcPr>
          <w:p w14:paraId="775E04DC" w14:textId="77FE7251" w:rsidR="00853F95" w:rsidRPr="009D53C1" w:rsidRDefault="00853F95" w:rsidP="004536B7">
            <w:pPr>
              <w:pStyle w:val="Contents"/>
              <w:jc w:val="center"/>
              <w:cnfStyle w:val="000000100000" w:firstRow="0" w:lastRow="0" w:firstColumn="0" w:lastColumn="0" w:oddVBand="0" w:evenVBand="0" w:oddHBand="1" w:evenHBand="0" w:firstRowFirstColumn="0" w:firstRowLastColumn="0" w:lastRowFirstColumn="0" w:lastRowLastColumn="0"/>
              <w:rPr>
                <w:b/>
                <w:color w:val="002060"/>
                <w:sz w:val="22"/>
              </w:rPr>
            </w:pPr>
            <w:r w:rsidRPr="009D53C1">
              <w:rPr>
                <w:b/>
                <w:color w:val="002060"/>
                <w:sz w:val="22"/>
              </w:rPr>
              <w:t>90</w:t>
            </w:r>
            <w:r w:rsidR="004536B7">
              <w:rPr>
                <w:b/>
                <w:color w:val="002060"/>
                <w:sz w:val="22"/>
              </w:rPr>
              <w:t>5</w:t>
            </w:r>
            <w:r w:rsidRPr="009D53C1">
              <w:rPr>
                <w:b/>
                <w:color w:val="002060"/>
                <w:sz w:val="22"/>
              </w:rPr>
              <w:t>,000</w:t>
            </w:r>
          </w:p>
        </w:tc>
        <w:tc>
          <w:tcPr>
            <w:tcW w:w="1916" w:type="dxa"/>
          </w:tcPr>
          <w:p w14:paraId="6CED6754"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b/>
                <w:color w:val="002060"/>
                <w:sz w:val="22"/>
              </w:rPr>
            </w:pPr>
            <w:r w:rsidRPr="009D53C1">
              <w:rPr>
                <w:b/>
                <w:color w:val="002060"/>
                <w:sz w:val="22"/>
              </w:rPr>
              <w:t>57%</w:t>
            </w:r>
          </w:p>
        </w:tc>
        <w:tc>
          <w:tcPr>
            <w:tcW w:w="1929" w:type="dxa"/>
          </w:tcPr>
          <w:p w14:paraId="6AA1E1A5" w14:textId="77777777" w:rsidR="00853F95" w:rsidRPr="009D53C1" w:rsidRDefault="00853F95" w:rsidP="00853F95">
            <w:pPr>
              <w:pStyle w:val="Contents"/>
              <w:jc w:val="center"/>
              <w:cnfStyle w:val="000000100000" w:firstRow="0" w:lastRow="0" w:firstColumn="0" w:lastColumn="0" w:oddVBand="0" w:evenVBand="0" w:oddHBand="1" w:evenHBand="0" w:firstRowFirstColumn="0" w:firstRowLastColumn="0" w:lastRowFirstColumn="0" w:lastRowLastColumn="0"/>
              <w:rPr>
                <w:b/>
                <w:color w:val="002060"/>
                <w:sz w:val="22"/>
              </w:rPr>
            </w:pPr>
            <w:r w:rsidRPr="009D53C1">
              <w:rPr>
                <w:b/>
                <w:color w:val="002060"/>
                <w:sz w:val="22"/>
              </w:rPr>
              <w:t>385,000</w:t>
            </w:r>
          </w:p>
        </w:tc>
      </w:tr>
    </w:tbl>
    <w:p w14:paraId="2CDE9503" w14:textId="77777777" w:rsidR="00853F95" w:rsidRDefault="00853F95" w:rsidP="00853F95">
      <w:pPr>
        <w:pStyle w:val="Contents"/>
        <w:rPr>
          <w:color w:val="auto"/>
          <w:sz w:val="24"/>
        </w:rPr>
      </w:pPr>
    </w:p>
    <w:p w14:paraId="7207574C" w14:textId="77777777" w:rsidR="007E6226" w:rsidRDefault="007E6226" w:rsidP="007E6226">
      <w:r>
        <w:rPr>
          <w:noProof/>
          <w:lang w:eastAsia="en-GB"/>
        </w:rPr>
        <mc:AlternateContent>
          <mc:Choice Requires="wps">
            <w:drawing>
              <wp:anchor distT="0" distB="0" distL="114300" distR="114300" simplePos="0" relativeHeight="251646464" behindDoc="0" locked="0" layoutInCell="1" allowOverlap="1" wp14:anchorId="624D3C67" wp14:editId="36F4B047">
                <wp:simplePos x="0" y="0"/>
                <wp:positionH relativeFrom="column">
                  <wp:posOffset>0</wp:posOffset>
                </wp:positionH>
                <wp:positionV relativeFrom="paragraph">
                  <wp:posOffset>0</wp:posOffset>
                </wp:positionV>
                <wp:extent cx="5978106" cy="0"/>
                <wp:effectExtent l="0" t="0" r="22860" b="19050"/>
                <wp:wrapNone/>
                <wp:docPr id="27" name="Straight Connector 27"/>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B595B40">
              <v:line id="Straight Connector 27" style="position:absolute;z-index:251646464;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73480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TF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zZIzB5be6Dkh6GFM&#10;bOudIwU9MkqSUlOILTVs3QFvXgwHzLTPCm3+EiF2Lupe7urKc2KCgovH5WpeP3Am3nLVr8aAMX2W&#10;3rJsdNxol4lDC6cvMdFlVPpWksPO77Ux5fGMY1PHHxfNgpCBVkgZSGTaQKSiGzgDM9BuioQFMXqj&#10;+9ydcSIOx61BdgLaj1Wza/Z1KTKv9qvvr+Hloq7LotAMt/oyz29AebgdxPHaUlJZMWoxLl8kyy7e&#10;uGQdr8pl6+j7SxG0yh69c2m77WRepPc+2e//nM1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DXtsTFzQEAAIEDAAAOAAAAAAAA&#10;AAAAAAAAAC4CAABkcnMvZTJvRG9jLnhtbFBLAQItABQABgAIAAAAIQBSLhjp2QAAAAIBAAAPAAAA&#10;AAAAAAAAAAAAACcEAABkcnMvZG93bnJldi54bWxQSwUGAAAAAAQABADzAAAALQUAAAAA&#10;"/>
            </w:pict>
          </mc:Fallback>
        </mc:AlternateContent>
      </w:r>
    </w:p>
    <w:p w14:paraId="1EACFC31" w14:textId="77777777" w:rsidR="007E6226" w:rsidRPr="003953B4" w:rsidRDefault="007E6226" w:rsidP="007E6226">
      <w:pPr>
        <w:pStyle w:val="Heading3"/>
      </w:pPr>
      <w:r w:rsidRPr="003953B4">
        <w:t>We propose that the proportion of LTC commitment remains within the range of 40% and 60% of the overall timber volume we have for sale and to continue putting to the market the remaining  timber production in the form of short term contracts.</w:t>
      </w:r>
    </w:p>
    <w:p w14:paraId="6D53A7C2" w14:textId="77777777" w:rsidR="007E6226" w:rsidRPr="00C7421E" w:rsidRDefault="007E6226" w:rsidP="007E6226">
      <w:pPr>
        <w:pStyle w:val="ListParagraph"/>
      </w:pPr>
    </w:p>
    <w:p w14:paraId="3D57B403" w14:textId="08754DD6" w:rsidR="007E6226" w:rsidRPr="0040053F" w:rsidRDefault="007E6226" w:rsidP="007E6226">
      <w:pPr>
        <w:pStyle w:val="Heading3"/>
        <w:rPr>
          <w:color w:val="auto"/>
        </w:rPr>
      </w:pPr>
      <w:r w:rsidRPr="0040053F">
        <w:rPr>
          <w:color w:val="auto"/>
        </w:rPr>
        <w:t xml:space="preserve">Question </w:t>
      </w:r>
      <w:r w:rsidR="00D13422" w:rsidRPr="0040053F">
        <w:rPr>
          <w:color w:val="auto"/>
        </w:rPr>
        <w:t>11</w:t>
      </w:r>
      <w:r w:rsidR="004A677B" w:rsidRPr="0040053F">
        <w:rPr>
          <w:color w:val="auto"/>
        </w:rPr>
        <w:t xml:space="preserve">: </w:t>
      </w:r>
      <w:r w:rsidRPr="0040053F">
        <w:rPr>
          <w:color w:val="auto"/>
        </w:rPr>
        <w:t>Do you agree with our proposal to retain LTC commitment within the range of 40% to</w:t>
      </w:r>
      <w:r w:rsidR="004A677B" w:rsidRPr="0040053F">
        <w:rPr>
          <w:color w:val="auto"/>
        </w:rPr>
        <w:t xml:space="preserve"> 60%? </w:t>
      </w:r>
    </w:p>
    <w:p w14:paraId="68A1BEB7" w14:textId="77777777" w:rsidR="007E6226" w:rsidRPr="0040053F" w:rsidRDefault="007E6226" w:rsidP="007E6226">
      <w:pPr>
        <w:pStyle w:val="BodyText"/>
        <w:rPr>
          <w:color w:val="auto"/>
        </w:rPr>
      </w:pPr>
    </w:p>
    <w:p w14:paraId="201E5457" w14:textId="52F34036" w:rsidR="007E6226" w:rsidRPr="0040053F" w:rsidRDefault="007E6226" w:rsidP="007E6226">
      <w:pPr>
        <w:pStyle w:val="Heading3"/>
        <w:rPr>
          <w:color w:val="auto"/>
        </w:rPr>
      </w:pPr>
      <w:r w:rsidRPr="0040053F">
        <w:rPr>
          <w:color w:val="auto"/>
        </w:rPr>
        <w:t xml:space="preserve">Question </w:t>
      </w:r>
      <w:r w:rsidR="00604CC3" w:rsidRPr="0040053F">
        <w:rPr>
          <w:color w:val="auto"/>
        </w:rPr>
        <w:t>1</w:t>
      </w:r>
      <w:r w:rsidR="00D13422" w:rsidRPr="0040053F">
        <w:rPr>
          <w:color w:val="auto"/>
        </w:rPr>
        <w:t>2</w:t>
      </w:r>
      <w:r w:rsidR="004A677B" w:rsidRPr="0040053F">
        <w:rPr>
          <w:color w:val="auto"/>
        </w:rPr>
        <w:t xml:space="preserve">: </w:t>
      </w:r>
      <w:r w:rsidRPr="0040053F">
        <w:rPr>
          <w:color w:val="auto"/>
        </w:rPr>
        <w:t>If you disagree please tell us why and what you would change</w:t>
      </w:r>
    </w:p>
    <w:p w14:paraId="4696499F" w14:textId="77777777" w:rsidR="007E6226" w:rsidRPr="003C50E6" w:rsidRDefault="007E6226" w:rsidP="007E6226">
      <w:pPr>
        <w:pStyle w:val="Contents"/>
        <w:rPr>
          <w:b/>
          <w:i/>
          <w:color w:val="auto"/>
          <w:sz w:val="24"/>
        </w:rPr>
      </w:pPr>
    </w:p>
    <w:p w14:paraId="0E934590" w14:textId="77777777" w:rsidR="007E6226" w:rsidRPr="00A63756" w:rsidRDefault="007E6226" w:rsidP="007E6226">
      <w:pPr>
        <w:pStyle w:val="Contents"/>
        <w:rPr>
          <w:color w:val="auto"/>
          <w:sz w:val="22"/>
          <w:szCs w:val="22"/>
        </w:rPr>
      </w:pPr>
      <w:r>
        <w:rPr>
          <w:noProof/>
          <w:lang w:eastAsia="en-GB"/>
        </w:rPr>
        <mc:AlternateContent>
          <mc:Choice Requires="wps">
            <w:drawing>
              <wp:anchor distT="0" distB="0" distL="114300" distR="114300" simplePos="0" relativeHeight="251647488" behindDoc="0" locked="0" layoutInCell="1" allowOverlap="1" wp14:anchorId="1F3775BF" wp14:editId="641B6F6E">
                <wp:simplePos x="0" y="0"/>
                <wp:positionH relativeFrom="column">
                  <wp:posOffset>0</wp:posOffset>
                </wp:positionH>
                <wp:positionV relativeFrom="paragraph">
                  <wp:posOffset>0</wp:posOffset>
                </wp:positionV>
                <wp:extent cx="5978106" cy="0"/>
                <wp:effectExtent l="0" t="0" r="22860" b="19050"/>
                <wp:wrapNone/>
                <wp:docPr id="28" name="Straight Connector 28"/>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781416A">
              <v:line id="Straight Connector 28" style="position:absolute;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4D8C2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zhzQEAAIEDAAAOAAAAZHJzL2Uyb0RvYy54bWysU8lu2zAQvRfIPxC8x5IFOHEEyznYcC9d&#10;DKT5gDFFSgS4YchY9t93SDtu2t6KXqhZH+c9jlbPJ2vYUWLU3nV8Pqs5k074Xruh468/dvdLzmIC&#10;14PxTnb8LCN/Xt99Wk2hlY0fveklMgJxsZ1Cx8eUQltVUYzSQpz5IB0llUcLiVwcqh5hInRrqqau&#10;H6rJYx/QCxkjRbeXJF8XfKWkSN+VijIx03GaLZUTy3nIZ7VeQTsghFGL6xjwD1NY0I4uvUFtIQF7&#10;Q/0XlNUCffQqzYS3lVdKC1k4EJt5/QeblxGCLFxInBhuMsX/Byu+HffIdN/xhl7KgaU3ekkIehgT&#10;23jnSEGPjJKk1BRiSw0bt8erF8MeM+2TQpu/RIidirrnm7rylJig4OLpcTmvHzgT77nqV2PAmD5L&#10;b1k2Om60y8ShheOXmOgyKn0vyWHnd9qY8njGsanjT4tmQchAK6QMJDJtIFLRDZyBGWg3RcKCGL3R&#10;fe7OOBGHw8YgOwLtx7LZNru6FJk3+9X3l/Djoq7LotAM1/oyz29AebgtxPHSUlJZMWoxLl8kyy5e&#10;uWQdL8pl6+D7cxG0yh69c2m77mRepI8+2R//nPV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DCcMzhzQEAAIEDAAAOAAAAAAAA&#10;AAAAAAAAAC4CAABkcnMvZTJvRG9jLnhtbFBLAQItABQABgAIAAAAIQBSLhjp2QAAAAIBAAAPAAAA&#10;AAAAAAAAAAAAACcEAABkcnMvZG93bnJldi54bWxQSwUGAAAAAAQABADzAAAALQUAAAAA&#10;"/>
            </w:pict>
          </mc:Fallback>
        </mc:AlternateContent>
      </w:r>
    </w:p>
    <w:p w14:paraId="42E04EE6" w14:textId="77777777" w:rsidR="00AF1F8F" w:rsidRDefault="00AF1F8F" w:rsidP="00AF1F8F">
      <w:pPr>
        <w:pStyle w:val="Heading2"/>
      </w:pPr>
      <w:r>
        <w:t>3.4 Sales mix</w:t>
      </w:r>
    </w:p>
    <w:p w14:paraId="323FA020" w14:textId="77777777" w:rsidR="00853F95" w:rsidRDefault="00853F95" w:rsidP="00853F95">
      <w:r w:rsidRPr="002D3980">
        <w:t>Our current Timber Marketing Strategy aims to maintain a healthy mix of both Roadside and Standing t</w:t>
      </w:r>
      <w:r>
        <w:t xml:space="preserve">imber sales. Both traditionally </w:t>
      </w:r>
      <w:r w:rsidRPr="002D3980">
        <w:t xml:space="preserve">and currently we have a strategy of achieving broadly a 50:50 mix with the ability to vary either method of sale within a range of 40:60. </w:t>
      </w:r>
      <w:r>
        <w:t xml:space="preserve">This approach was </w:t>
      </w:r>
      <w:r w:rsidRPr="002D3980">
        <w:t>developed in order to respond to our customers’ requirements to have access to a range of sale opportunit</w:t>
      </w:r>
      <w:r>
        <w:t xml:space="preserve">ies. As a land manager, it also gives us more flexibility to achieve </w:t>
      </w:r>
      <w:r w:rsidRPr="002D3980">
        <w:t xml:space="preserve">best value </w:t>
      </w:r>
      <w:r>
        <w:t>across</w:t>
      </w:r>
      <w:r w:rsidRPr="002D3980">
        <w:t xml:space="preserve"> the range of multi-purpose objectives that </w:t>
      </w:r>
      <w:r>
        <w:t xml:space="preserve">we are required to meet in implementing our long term forest management plans. For example, on sensitive sites where there may be particular operational constraints due to gradient, location or conservation issues, roadside sale (following harvesting by a business </w:t>
      </w:r>
      <w:r w:rsidRPr="00D7402B">
        <w:rPr>
          <w:szCs w:val="22"/>
        </w:rPr>
        <w:t>contracted to</w:t>
      </w:r>
      <w:r w:rsidR="002E2B1E">
        <w:rPr>
          <w:szCs w:val="22"/>
        </w:rPr>
        <w:t xml:space="preserve"> us</w:t>
      </w:r>
      <w:r>
        <w:t xml:space="preserve">) allows us more direct supervisory control of the operation.  </w:t>
      </w:r>
    </w:p>
    <w:p w14:paraId="4DEECBE8" w14:textId="77777777" w:rsidR="00853F95" w:rsidRDefault="00853F95" w:rsidP="00853F95"/>
    <w:p w14:paraId="5D116CC7" w14:textId="77777777" w:rsidR="00AF1F8F" w:rsidRDefault="00AF1F8F" w:rsidP="00AF1F8F">
      <w:r>
        <w:rPr>
          <w:noProof/>
          <w:lang w:eastAsia="en-GB"/>
        </w:rPr>
        <w:lastRenderedPageBreak/>
        <mc:AlternateContent>
          <mc:Choice Requires="wps">
            <w:drawing>
              <wp:anchor distT="0" distB="0" distL="114300" distR="114300" simplePos="0" relativeHeight="251648512" behindDoc="0" locked="0" layoutInCell="1" allowOverlap="1" wp14:anchorId="5BA4674F" wp14:editId="0B8EAE6C">
                <wp:simplePos x="0" y="0"/>
                <wp:positionH relativeFrom="column">
                  <wp:posOffset>0</wp:posOffset>
                </wp:positionH>
                <wp:positionV relativeFrom="paragraph">
                  <wp:posOffset>0</wp:posOffset>
                </wp:positionV>
                <wp:extent cx="5978106"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43012DFF">
              <v:line id="Straight Connector 29" style="position:absolute;z-index:251648512;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79B58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fnzQEAAIEDAAAOAAAAZHJzL2Uyb0RvYy54bWysU8uO2jAU3VfqP1jel4RIzEBEmAWIbvpA&#10;ms4HXBw7seSXrj0E/r7XhqHTdld149zn8T3HN+unszXsJDFq7zo+n9WcSSd8r93Q8Zcf+09LzmIC&#10;14PxTnb8IiN/2nz8sJ5CKxs/etNLZATiYjuFjo8phbaqohilhTjzQTpKKo8WErk4VD3CROjWVE1d&#10;P1STxz6gFzJGiu6uSb4p+EpJkb4rFWVipuM0WyonlvOYz2qzhnZACKMWtzHgH6awoB1deofaQQL2&#10;ivovKKsF+uhVmglvK6+UFrJwIDbz+g82zyMEWbiQODHcZYr/D1Z8Ox2Q6b7jzYozB5be6Dkh6GFM&#10;bOudIwU9MkqSUlOILTVs3QFvXgwHzLTPCm3+EiF2Lupe7urKc2KCgovV43JeP3Am3nLVr8aAMX2W&#10;3rJsdNxol4lDC6cvMdFlVPpWksPO77Ux5fGMY1PHV4tmQchAK6QMJDJtIFLRDZyBGWg3RcKCGL3R&#10;fe7OOBGH49YgOwHtx7LZNfu6FJlX+9X31/Djoq7LotAMt/oyz29AebgdxPHaUlJZMWoxLl8kyy7e&#10;uGQdr8pl6+j7SxG0yh69c2m77WRepPc+2e//nM1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NVmfnzQEAAIEDAAAOAAAAAAAA&#10;AAAAAAAAAC4CAABkcnMvZTJvRG9jLnhtbFBLAQItABQABgAIAAAAIQBSLhjp2QAAAAIBAAAPAAAA&#10;AAAAAAAAAAAAACcEAABkcnMvZG93bnJldi54bWxQSwUGAAAAAAQABADzAAAALQUAAAAA&#10;"/>
            </w:pict>
          </mc:Fallback>
        </mc:AlternateContent>
      </w:r>
    </w:p>
    <w:p w14:paraId="008704E9" w14:textId="77777777" w:rsidR="00AF1F8F" w:rsidRDefault="00AF1F8F" w:rsidP="00AF1F8F">
      <w:pPr>
        <w:pStyle w:val="Heading3"/>
      </w:pPr>
      <w:r>
        <w:t xml:space="preserve">We propose </w:t>
      </w:r>
      <w:r w:rsidRPr="002D3980">
        <w:t xml:space="preserve">to maintain a broad mix of 50:50 standing and roadside sale opportunity in the new Timber Marketing </w:t>
      </w:r>
      <w:r>
        <w:t>Strat</w:t>
      </w:r>
      <w:r w:rsidRPr="002D3980">
        <w:t>egy</w:t>
      </w:r>
      <w:r>
        <w:t>.</w:t>
      </w:r>
    </w:p>
    <w:p w14:paraId="56D4005C" w14:textId="77777777" w:rsidR="00AF1F8F" w:rsidRPr="003C50E6" w:rsidRDefault="00AF1F8F" w:rsidP="00AF1F8F"/>
    <w:p w14:paraId="1E1EBF96" w14:textId="041F0E4B" w:rsidR="00AF1F8F" w:rsidRPr="0040053F" w:rsidRDefault="00AF1F8F" w:rsidP="00AF1F8F">
      <w:pPr>
        <w:pStyle w:val="Heading3"/>
        <w:rPr>
          <w:color w:val="auto"/>
        </w:rPr>
      </w:pPr>
      <w:r w:rsidRPr="0040053F">
        <w:rPr>
          <w:color w:val="auto"/>
        </w:rPr>
        <w:t>Question 1</w:t>
      </w:r>
      <w:r w:rsidR="00D13422" w:rsidRPr="0040053F">
        <w:rPr>
          <w:color w:val="auto"/>
        </w:rPr>
        <w:t>3</w:t>
      </w:r>
      <w:r w:rsidR="004A677B" w:rsidRPr="0040053F">
        <w:rPr>
          <w:color w:val="auto"/>
        </w:rPr>
        <w:t xml:space="preserve">: </w:t>
      </w:r>
      <w:r w:rsidRPr="0040053F">
        <w:rPr>
          <w:color w:val="auto"/>
        </w:rPr>
        <w:t>Do you agree with maintai</w:t>
      </w:r>
      <w:r w:rsidRPr="0040053F">
        <w:rPr>
          <w:rStyle w:val="Heading3Char"/>
          <w:color w:val="auto"/>
        </w:rPr>
        <w:t>n</w:t>
      </w:r>
      <w:r w:rsidRPr="0040053F">
        <w:rPr>
          <w:color w:val="auto"/>
        </w:rPr>
        <w:t xml:space="preserve">ing the status quo (broadly a 50:50 mix) on Roadside versus Standing Sales? </w:t>
      </w:r>
    </w:p>
    <w:p w14:paraId="1CA8AD98" w14:textId="77777777" w:rsidR="00AF1F8F" w:rsidRPr="0040053F" w:rsidRDefault="00AF1F8F" w:rsidP="00AF1F8F">
      <w:pPr>
        <w:pStyle w:val="BodyText"/>
        <w:rPr>
          <w:color w:val="auto"/>
        </w:rPr>
      </w:pPr>
    </w:p>
    <w:p w14:paraId="0E185A5E" w14:textId="1B9A5FBC" w:rsidR="00AF1F8F" w:rsidRPr="0040053F" w:rsidRDefault="00604CC3" w:rsidP="00AF1F8F">
      <w:pPr>
        <w:pStyle w:val="Heading3"/>
        <w:rPr>
          <w:color w:val="auto"/>
        </w:rPr>
      </w:pPr>
      <w:r w:rsidRPr="0040053F">
        <w:rPr>
          <w:color w:val="auto"/>
        </w:rPr>
        <w:t>Question 1</w:t>
      </w:r>
      <w:r w:rsidR="00D13422" w:rsidRPr="0040053F">
        <w:rPr>
          <w:color w:val="auto"/>
        </w:rPr>
        <w:t>4</w:t>
      </w:r>
      <w:r w:rsidR="004A677B" w:rsidRPr="0040053F">
        <w:rPr>
          <w:color w:val="auto"/>
        </w:rPr>
        <w:t xml:space="preserve">: </w:t>
      </w:r>
      <w:r w:rsidR="00AF1F8F" w:rsidRPr="0040053F">
        <w:rPr>
          <w:color w:val="auto"/>
        </w:rPr>
        <w:t>If you disagree please tell us why and what you would change</w:t>
      </w:r>
    </w:p>
    <w:p w14:paraId="574F79D3" w14:textId="77777777" w:rsidR="00AF1F8F" w:rsidRPr="00AF1F8F" w:rsidRDefault="00AF1F8F" w:rsidP="00AF1F8F">
      <w:pPr>
        <w:pStyle w:val="Contents"/>
        <w:rPr>
          <w:color w:val="auto"/>
          <w:sz w:val="24"/>
        </w:rPr>
      </w:pPr>
    </w:p>
    <w:p w14:paraId="1F017DE7" w14:textId="77777777" w:rsidR="00853F95" w:rsidRDefault="00AF1F8F" w:rsidP="00853F95">
      <w:pPr>
        <w:pStyle w:val="Contents"/>
        <w:rPr>
          <w:b/>
          <w:color w:val="auto"/>
          <w:sz w:val="24"/>
        </w:rPr>
      </w:pPr>
      <w:r>
        <w:rPr>
          <w:noProof/>
          <w:lang w:eastAsia="en-GB"/>
        </w:rPr>
        <mc:AlternateContent>
          <mc:Choice Requires="wps">
            <w:drawing>
              <wp:anchor distT="0" distB="0" distL="114300" distR="114300" simplePos="0" relativeHeight="251650560" behindDoc="0" locked="0" layoutInCell="1" allowOverlap="1" wp14:anchorId="4A4AEF73" wp14:editId="7BC62871">
                <wp:simplePos x="0" y="0"/>
                <wp:positionH relativeFrom="column">
                  <wp:posOffset>0</wp:posOffset>
                </wp:positionH>
                <wp:positionV relativeFrom="paragraph">
                  <wp:posOffset>0</wp:posOffset>
                </wp:positionV>
                <wp:extent cx="5978106" cy="0"/>
                <wp:effectExtent l="0" t="0" r="22860" b="19050"/>
                <wp:wrapNone/>
                <wp:docPr id="30" name="Straight Connector 30"/>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7255FE0D">
              <v:line id="Straight Connector 30" style="position:absolute;z-index:25165056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0276C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jfzQEAAIEDAAAOAAAAZHJzL2Uyb0RvYy54bWysU8lu2zAQvRfoPxC815IVOHEEyznYcC9d&#10;DKT9gDFFSgS4YchY9t93SDtu2t6KXKhZH+c9jlZPJ2vYUWLU3nV8Pqs5k074Xruh4z9/7D4tOYsJ&#10;XA/GO9nxs4z8af3xw2oKrWz86E0vkRGIi+0UOj6mFNqqimKUFuLMB+koqTxaSOTiUPUIE6FbUzV1&#10;fV9NHvuAXsgYKbq9JPm64CslRfquVJSJmY7TbKmcWM5DPqv1CtoBIYxaXMeA/5jCgnZ06Q1qCwnY&#10;C+p/oKwW6KNXaSa8rbxSWsjCgdjM67/YPI8QZOFC4sRwkym+H6z4dtwj033H70geB5be6Dkh6GFM&#10;bOOdIwU9MkqSUlOILTVs3B6vXgx7zLRPCm3+EiF2Kuqeb+rKU2KCgovHh+W8vudMvOaq340BY/os&#10;vWXZ6LjRLhOHFo5fYqLLqPS1JIed32ljyuMZx6aOPy6aBSEDrZAykMi0gUhFN3AGZqDdFAkLYvRG&#10;97k740QcDhuD7Ai0H8tm2+zqUmRe7FffX8IPi7ou9GmGa32Z5w+gPNwW4nhpKamsGLUYly+SZRev&#10;XLKOF+WydfD9uQhaZY/eubRddzIv0luf7Ld/zvoX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C9MkjfzQEAAIEDAAAOAAAAAAAA&#10;AAAAAAAAAC4CAABkcnMvZTJvRG9jLnhtbFBLAQItABQABgAIAAAAIQBSLhjp2QAAAAIBAAAPAAAA&#10;AAAAAAAAAAAAACcEAABkcnMvZG93bnJldi54bWxQSwUGAAAAAAQABADzAAAALQUAAAAA&#10;"/>
            </w:pict>
          </mc:Fallback>
        </mc:AlternateContent>
      </w:r>
    </w:p>
    <w:p w14:paraId="1747D020" w14:textId="77777777" w:rsidR="00AF1F8F" w:rsidRDefault="00AF1F8F" w:rsidP="00AF1F8F">
      <w:pPr>
        <w:pStyle w:val="Heading2"/>
      </w:pPr>
      <w:r>
        <w:t>3.5</w:t>
      </w:r>
      <w:r w:rsidR="00853F95">
        <w:t xml:space="preserve"> Sale</w:t>
      </w:r>
      <w:r w:rsidR="006D1005">
        <w:t>s</w:t>
      </w:r>
      <w:r w:rsidR="00853F95">
        <w:t xml:space="preserve"> e</w:t>
      </w:r>
      <w:r w:rsidR="00853F95" w:rsidRPr="003C50E6">
        <w:t>vents</w:t>
      </w:r>
      <w:r w:rsidR="006D1005">
        <w:t xml:space="preserve"> </w:t>
      </w:r>
    </w:p>
    <w:p w14:paraId="390820DC" w14:textId="1D56BFB8" w:rsidR="006D1005" w:rsidRDefault="001C7F3E" w:rsidP="006D1005">
      <w:pPr>
        <w:rPr>
          <w:rFonts w:cs="Arial"/>
          <w:szCs w:val="22"/>
        </w:rPr>
      </w:pPr>
      <w:r w:rsidRPr="001C7F3E">
        <w:t xml:space="preserve">Information about how to buy timber from us can be found on our </w:t>
      </w:r>
      <w:r w:rsidRPr="004E6E50">
        <w:t>website</w:t>
      </w:r>
      <w:r w:rsidRPr="001C7F3E">
        <w:t xml:space="preserve">. </w:t>
      </w:r>
      <w:r>
        <w:t xml:space="preserve">In summary we </w:t>
      </w:r>
      <w:r w:rsidR="00853F95">
        <w:t>publish our annual Sales Plan and the dates of the intended sale events at the time of our annual Customer Liaison Meeting</w:t>
      </w:r>
      <w:r>
        <w:t xml:space="preserve"> </w:t>
      </w:r>
      <w:r w:rsidR="00853F95">
        <w:t>– before the start of the next Sales Year (1</w:t>
      </w:r>
      <w:r w:rsidR="00853F95" w:rsidRPr="0090066A">
        <w:rPr>
          <w:vertAlign w:val="superscript"/>
        </w:rPr>
        <w:t>st</w:t>
      </w:r>
      <w:r w:rsidR="00853F95">
        <w:t xml:space="preserve"> April to 31</w:t>
      </w:r>
      <w:r w:rsidR="00853F95" w:rsidRPr="0090066A">
        <w:rPr>
          <w:vertAlign w:val="superscript"/>
        </w:rPr>
        <w:t>st</w:t>
      </w:r>
      <w:r w:rsidR="00853F95">
        <w:t xml:space="preserve"> March). This is promoted on our website</w:t>
      </w:r>
      <w:r>
        <w:t xml:space="preserve"> and </w:t>
      </w:r>
      <w:r w:rsidR="00853F95">
        <w:t xml:space="preserve">the </w:t>
      </w:r>
      <w:r w:rsidR="00853F95" w:rsidRPr="004E6E50">
        <w:rPr>
          <w:rFonts w:cs="Arial"/>
          <w:szCs w:val="22"/>
        </w:rPr>
        <w:t>sell2wales website</w:t>
      </w:r>
      <w:r>
        <w:rPr>
          <w:rFonts w:cs="Arial"/>
          <w:szCs w:val="22"/>
        </w:rPr>
        <w:t xml:space="preserve">. </w:t>
      </w:r>
    </w:p>
    <w:p w14:paraId="07E16B78" w14:textId="77777777" w:rsidR="006D1005" w:rsidRDefault="006D1005" w:rsidP="006D1005">
      <w:pPr>
        <w:rPr>
          <w:rFonts w:cs="Arial"/>
          <w:szCs w:val="22"/>
        </w:rPr>
      </w:pPr>
    </w:p>
    <w:p w14:paraId="6DE4A25F" w14:textId="529E9E0C" w:rsidR="001C7F3E" w:rsidRDefault="001C7F3E" w:rsidP="006D1005">
      <w:r>
        <w:rPr>
          <w:rFonts w:cs="Arial"/>
          <w:szCs w:val="22"/>
        </w:rPr>
        <w:t xml:space="preserve">We continue to operate a system of electronic sales known as </w:t>
      </w:r>
      <w:r w:rsidRPr="004E6E50">
        <w:rPr>
          <w:rFonts w:cs="Arial"/>
          <w:szCs w:val="22"/>
        </w:rPr>
        <w:t>E-</w:t>
      </w:r>
      <w:r w:rsidR="006D1005" w:rsidRPr="004E6E50">
        <w:rPr>
          <w:rFonts w:cs="Arial"/>
          <w:szCs w:val="22"/>
        </w:rPr>
        <w:t xml:space="preserve">Timber </w:t>
      </w:r>
      <w:r w:rsidRPr="004E6E50">
        <w:rPr>
          <w:rFonts w:cs="Arial"/>
          <w:szCs w:val="22"/>
        </w:rPr>
        <w:t>Sales</w:t>
      </w:r>
      <w:r>
        <w:rPr>
          <w:rFonts w:cs="Arial"/>
          <w:szCs w:val="22"/>
        </w:rPr>
        <w:t xml:space="preserve"> by agreement with Forestry Commission where you register, login, </w:t>
      </w:r>
      <w:r w:rsidR="00ED09BC">
        <w:rPr>
          <w:rFonts w:cs="Arial"/>
          <w:szCs w:val="22"/>
        </w:rPr>
        <w:t>search</w:t>
      </w:r>
      <w:r>
        <w:rPr>
          <w:rFonts w:cs="Arial"/>
          <w:szCs w:val="22"/>
        </w:rPr>
        <w:t xml:space="preserve"> for sales events and make bid</w:t>
      </w:r>
      <w:r w:rsidR="006D1005">
        <w:rPr>
          <w:rFonts w:cs="Arial"/>
          <w:szCs w:val="22"/>
        </w:rPr>
        <w:t>s</w:t>
      </w:r>
      <w:r>
        <w:rPr>
          <w:rFonts w:cs="Arial"/>
          <w:szCs w:val="22"/>
        </w:rPr>
        <w:t xml:space="preserve"> online. </w:t>
      </w:r>
      <w:r w:rsidRPr="001C7F3E">
        <w:rPr>
          <w:lang w:eastAsia="en-GB"/>
        </w:rPr>
        <w:t>Copies of Sales Catalogues, along with det</w:t>
      </w:r>
      <w:r w:rsidRPr="001C7F3E">
        <w:rPr>
          <w:rFonts w:cs="Arial"/>
          <w:szCs w:val="22"/>
          <w:lang w:eastAsia="en-GB"/>
        </w:rPr>
        <w:t xml:space="preserve">ails of average prices and winning bidders, can be found on </w:t>
      </w:r>
      <w:r w:rsidR="001F3333">
        <w:rPr>
          <w:rFonts w:cs="Arial"/>
          <w:szCs w:val="22"/>
          <w:lang w:eastAsia="en-GB"/>
        </w:rPr>
        <w:t>our website</w:t>
      </w:r>
      <w:r w:rsidRPr="007B0008">
        <w:rPr>
          <w:rFonts w:cs="Arial"/>
          <w:szCs w:val="22"/>
          <w:lang w:eastAsia="en-GB"/>
        </w:rPr>
        <w:t>.</w:t>
      </w:r>
      <w:r>
        <w:rPr>
          <w:rFonts w:cs="Arial"/>
          <w:szCs w:val="22"/>
          <w:lang w:eastAsia="en-GB"/>
        </w:rPr>
        <w:t xml:space="preserve"> </w:t>
      </w:r>
      <w:r w:rsidR="006D1005">
        <w:t>In 2014-15 all standing sale and roadside hardwood sales were offered through</w:t>
      </w:r>
      <w:r w:rsidR="006D1005" w:rsidRPr="001F3333">
        <w:t xml:space="preserve"> </w:t>
      </w:r>
      <w:hyperlink r:id="rId19" w:history="1">
        <w:r w:rsidR="006D1005" w:rsidRPr="001F3333">
          <w:t>E-Timber Sales</w:t>
        </w:r>
      </w:hyperlink>
      <w:r w:rsidR="006D1005">
        <w:t xml:space="preserve">. Selected hardwood contracts may be sold at the annual </w:t>
      </w:r>
      <w:r w:rsidR="006D1005" w:rsidRPr="005E3774">
        <w:t>Westonbirt Arboretum</w:t>
      </w:r>
      <w:r w:rsidR="006D1005">
        <w:t xml:space="preserve"> auction, held in November of each year.</w:t>
      </w:r>
    </w:p>
    <w:p w14:paraId="77361729" w14:textId="77777777" w:rsidR="0050043A" w:rsidRDefault="0050043A" w:rsidP="006D1005"/>
    <w:p w14:paraId="71237B73" w14:textId="77777777" w:rsidR="0050043A" w:rsidRDefault="0050043A" w:rsidP="0050043A">
      <w:r>
        <w:rPr>
          <w:noProof/>
          <w:lang w:eastAsia="en-GB"/>
        </w:rPr>
        <mc:AlternateContent>
          <mc:Choice Requires="wps">
            <w:drawing>
              <wp:anchor distT="0" distB="0" distL="114300" distR="114300" simplePos="0" relativeHeight="251659776" behindDoc="0" locked="0" layoutInCell="1" allowOverlap="1" wp14:anchorId="677E0448" wp14:editId="7C0A74A1">
                <wp:simplePos x="0" y="0"/>
                <wp:positionH relativeFrom="column">
                  <wp:posOffset>0</wp:posOffset>
                </wp:positionH>
                <wp:positionV relativeFrom="paragraph">
                  <wp:posOffset>0</wp:posOffset>
                </wp:positionV>
                <wp:extent cx="5978106"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2C86225C">
              <v:line id="Straight Connector 31"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40235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PZzQEAAIEDAAAOAAAAZHJzL2Uyb0RvYy54bWysU8lu2zAQvRfoPxC815IVOHEEyznYcC9d&#10;DKT9gDFFSgS4YchY9t93SDtu2t6KXKhZH+c9jlZPJ2vYUWLU3nV8Pqs5k074Xruh4z9/7D4tOYsJ&#10;XA/GO9nxs4z8af3xw2oKrWz86E0vkRGIi+0UOj6mFNqqimKUFuLMB+koqTxaSOTiUPUIE6FbUzV1&#10;fV9NHvuAXsgYKbq9JPm64CslRfquVJSJmY7TbKmcWM5DPqv1CtoBIYxaXMeA/5jCgnZ06Q1qCwnY&#10;C+p/oKwW6KNXaSa8rbxSWsjCgdjM67/YPI8QZOFC4sRwkym+H6z4dtwj033H7+acObD0Rs8JQQ9j&#10;YhvvHCnokVGSlJpCbKlh4/Z49WLYY6Z9UmjzlwixU1H3fFNXnhITFFw8Pizn9T1n4jVX/W4MGNNn&#10;6S3LRseNdpk4tHD8EhNdRqWvJTns/E4bUx7PODZ1/HHRLAgZaIWUgUSmDUQquoEzMAPtpkhYEKM3&#10;us/dGSficNgYZEeg/Vg222ZXlyLzYr/6/hJ+WNR1WRSa4Vpf5vkDKA+3hTheWkoqK0YtxuWLZNnF&#10;K5es40W5bB18fy6CVtmjdy5t153Mi/TWJ/vtn7P+B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yFOPZzQEAAIEDAAAOAAAAAAAA&#10;AAAAAAAAAC4CAABkcnMvZTJvRG9jLnhtbFBLAQItABQABgAIAAAAIQBSLhjp2QAAAAIBAAAPAAAA&#10;AAAAAAAAAAAAACcEAABkcnMvZG93bnJldi54bWxQSwUGAAAAAAQABADzAAAALQUAAAAA&#10;"/>
            </w:pict>
          </mc:Fallback>
        </mc:AlternateContent>
      </w:r>
    </w:p>
    <w:p w14:paraId="7943D8D8" w14:textId="77777777" w:rsidR="0050043A" w:rsidRDefault="0050043A" w:rsidP="0050043A">
      <w:pPr>
        <w:pStyle w:val="Heading3"/>
      </w:pPr>
      <w:r>
        <w:t>We propose to retain a minimum of four sale points per Financial Year.</w:t>
      </w:r>
    </w:p>
    <w:p w14:paraId="3AE2D03A" w14:textId="77777777" w:rsidR="0050043A" w:rsidRDefault="0050043A" w:rsidP="0050043A"/>
    <w:p w14:paraId="2A5B215B" w14:textId="13604A78" w:rsidR="0050043A" w:rsidRPr="0040053F" w:rsidRDefault="0050043A" w:rsidP="0050043A">
      <w:pPr>
        <w:pStyle w:val="Heading3"/>
        <w:rPr>
          <w:color w:val="auto"/>
        </w:rPr>
      </w:pPr>
      <w:r w:rsidRPr="0040053F">
        <w:rPr>
          <w:color w:val="auto"/>
        </w:rPr>
        <w:t xml:space="preserve">Question </w:t>
      </w:r>
      <w:r w:rsidR="00E12964" w:rsidRPr="0040053F">
        <w:rPr>
          <w:color w:val="auto"/>
        </w:rPr>
        <w:t>1</w:t>
      </w:r>
      <w:r w:rsidR="00D13422" w:rsidRPr="0040053F">
        <w:rPr>
          <w:color w:val="auto"/>
        </w:rPr>
        <w:t>5:</w:t>
      </w:r>
      <w:r w:rsidR="004A677B" w:rsidRPr="0040053F">
        <w:rPr>
          <w:color w:val="auto"/>
        </w:rPr>
        <w:t xml:space="preserve"> </w:t>
      </w:r>
      <w:r w:rsidRPr="0040053F">
        <w:rPr>
          <w:color w:val="auto"/>
        </w:rPr>
        <w:t xml:space="preserve">Do you agree with our intention to continue with four electronic timber sales annually? </w:t>
      </w:r>
    </w:p>
    <w:p w14:paraId="051B6333" w14:textId="77777777" w:rsidR="0050043A" w:rsidRPr="0040053F" w:rsidRDefault="0050043A" w:rsidP="0050043A"/>
    <w:p w14:paraId="06B9456B" w14:textId="0948303D" w:rsidR="0050043A" w:rsidRPr="0040053F" w:rsidRDefault="0050043A" w:rsidP="0050043A">
      <w:pPr>
        <w:pStyle w:val="Heading3"/>
        <w:rPr>
          <w:color w:val="auto"/>
        </w:rPr>
      </w:pPr>
      <w:r w:rsidRPr="0040053F">
        <w:rPr>
          <w:color w:val="auto"/>
        </w:rPr>
        <w:t>Question 1</w:t>
      </w:r>
      <w:r w:rsidR="00D13422" w:rsidRPr="0040053F">
        <w:rPr>
          <w:color w:val="auto"/>
        </w:rPr>
        <w:t>6</w:t>
      </w:r>
      <w:r w:rsidR="004A677B" w:rsidRPr="0040053F">
        <w:rPr>
          <w:color w:val="auto"/>
        </w:rPr>
        <w:t xml:space="preserve">: </w:t>
      </w:r>
      <w:r w:rsidRPr="0040053F">
        <w:rPr>
          <w:color w:val="auto"/>
        </w:rPr>
        <w:t>If you disagree please tell us why and what you would change</w:t>
      </w:r>
    </w:p>
    <w:p w14:paraId="0CA8BB98" w14:textId="77777777" w:rsidR="0050043A" w:rsidRPr="006D1005" w:rsidRDefault="0050043A" w:rsidP="0050043A">
      <w:pPr>
        <w:pStyle w:val="BodyText"/>
      </w:pPr>
    </w:p>
    <w:p w14:paraId="40315FA8" w14:textId="77777777" w:rsidR="0050043A" w:rsidRPr="00AF1F8F" w:rsidRDefault="0050043A" w:rsidP="0050043A">
      <w:pPr>
        <w:pStyle w:val="Contents"/>
        <w:rPr>
          <w:color w:val="auto"/>
          <w:sz w:val="24"/>
        </w:rPr>
      </w:pPr>
      <w:r>
        <w:rPr>
          <w:noProof/>
          <w:lang w:eastAsia="en-GB"/>
        </w:rPr>
        <mc:AlternateContent>
          <mc:Choice Requires="wps">
            <w:drawing>
              <wp:anchor distT="0" distB="0" distL="114300" distR="114300" simplePos="0" relativeHeight="251661824" behindDoc="0" locked="0" layoutInCell="1" allowOverlap="1" wp14:anchorId="3C677D3B" wp14:editId="38292ED0">
                <wp:simplePos x="0" y="0"/>
                <wp:positionH relativeFrom="column">
                  <wp:posOffset>0</wp:posOffset>
                </wp:positionH>
                <wp:positionV relativeFrom="paragraph">
                  <wp:posOffset>0</wp:posOffset>
                </wp:positionV>
                <wp:extent cx="5978106" cy="0"/>
                <wp:effectExtent l="0" t="0" r="22860" b="19050"/>
                <wp:wrapNone/>
                <wp:docPr id="84" name="Straight Connector 84"/>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746A104">
              <v:line id="Straight Connector 84"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40C6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iHzQEAAIEDAAAOAAAAZHJzL2Uyb0RvYy54bWysU8lu2zAQvRfoPxC815KFOHEEyznYcC9d&#10;DKT9gDFFSgS4YchY9t93SDtu2t6KXKhZH+c9jlZPJ2vYUWLU3nV8Pqs5k074Xruh4z9/7D4tOYsJ&#10;XA/GO9nxs4z8af3xw2oKrWz86E0vkRGIi+0UOj6mFNqqimKUFuLMB+koqTxaSOTiUPUIE6FbUzV1&#10;fV9NHvuAXsgYKbq9JPm64CslRfquVJSJmY7TbKmcWM5DPqv1CtoBIYxaXMeA/5jCgnZ06Q1qCwnY&#10;C+p/oKwW6KNXaSa8rbxSWsjCgdjM67/YPI8QZOFC4sRwkym+H6z4dtwj033Hl3ecObD0Rs8JQQ9j&#10;YhvvHCnokVGSlJpCbKlh4/Z49WLYY6Z9UmjzlwixU1H3fFNXnhITFFw8Pizn9T1n4jVX/W4MGNNn&#10;6S3LRseNdpk4tHD8EhNdRqWvJTns/E4bUx7PODZ1/HHRLAgZaIWUgUSmDUQquoEzMAPtpkhYEKM3&#10;us/dGSficNgYZEeg/Vg222ZXlyLzYr/6/hJ+WNR1WRSa4Vpf5vkDKA+3hTheWkoqK0YtxuWLZNnF&#10;K5es40W5bB18fy6CVtmjdy5t153Mi/TWJ/vtn7P+B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CwlWiHzQEAAIEDAAAOAAAAAAAA&#10;AAAAAAAAAC4CAABkcnMvZTJvRG9jLnhtbFBLAQItABQABgAIAAAAIQBSLhjp2QAAAAIBAAAPAAAA&#10;AAAAAAAAAAAAACcEAABkcnMvZG93bnJldi54bWxQSwUGAAAAAAQABADzAAAALQUAAAAA&#10;"/>
            </w:pict>
          </mc:Fallback>
        </mc:AlternateContent>
      </w:r>
    </w:p>
    <w:p w14:paraId="412F74AA" w14:textId="77777777" w:rsidR="0050043A" w:rsidRDefault="0050043A" w:rsidP="0050043A">
      <w:r>
        <w:t xml:space="preserve">Currently our sale events are on the basis of a sealed bid tender approach and our current published sales plan simply sets out the approximate quantities to be offered in each sale broken down between Standing and Roadside sales. However for the period of the new Timber Marketing Plan we propose to publish improved information in support of sale events and, in the interests of strengthening the overall supply chain, </w:t>
      </w:r>
      <w:r w:rsidRPr="00050AD1">
        <w:t>we propose the following two key changes:</w:t>
      </w:r>
    </w:p>
    <w:p w14:paraId="549B8648" w14:textId="77777777" w:rsidR="0050043A" w:rsidRDefault="0050043A" w:rsidP="0050043A"/>
    <w:p w14:paraId="6D7B60E7" w14:textId="77777777" w:rsidR="0050043A" w:rsidRDefault="0050043A" w:rsidP="0050043A">
      <w:r>
        <w:rPr>
          <w:noProof/>
          <w:lang w:eastAsia="en-GB"/>
        </w:rPr>
        <mc:AlternateContent>
          <mc:Choice Requires="wps">
            <w:drawing>
              <wp:anchor distT="0" distB="0" distL="114300" distR="114300" simplePos="0" relativeHeight="251657728" behindDoc="0" locked="0" layoutInCell="1" allowOverlap="1" wp14:anchorId="416FA51C" wp14:editId="1EF5B1D0">
                <wp:simplePos x="0" y="0"/>
                <wp:positionH relativeFrom="column">
                  <wp:posOffset>0</wp:posOffset>
                </wp:positionH>
                <wp:positionV relativeFrom="paragraph">
                  <wp:posOffset>0</wp:posOffset>
                </wp:positionV>
                <wp:extent cx="5978106" cy="0"/>
                <wp:effectExtent l="0" t="0" r="22860" b="19050"/>
                <wp:wrapNone/>
                <wp:docPr id="65" name="Straight Connector 65"/>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EC31922">
              <v:line id="Straight Connector 65"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17BAF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zQEAAIEDAAAOAAAAZHJzL2Uyb0RvYy54bWysU8uO2jAU3VfqP1jel4RIMExEmAWIbvpA&#10;ms4HXBw7seSXrj0E/r7XhqHTdld149zn8T3HN+unszXsJDFq7zo+n9WcSSd8r93Q8Zcf+08rzmIC&#10;14PxTnb8IiN/2nz8sJ5CKxs/etNLZATiYjuFjo8phbaqohilhTjzQTpKKo8WErk4VD3CROjWVE1d&#10;L6vJYx/QCxkjRXfXJN8UfKWkSN+VijIx03GaLZUTy3nMZ7VZQzsghFGL2xjwD1NY0I4uvUPtIAF7&#10;Rf0XlNUCffQqzYS3lVdKC1k4EJt5/Qeb5xGCLFxInBjuMsX/Byu+nQ7IdN/x5YIzB5be6Dkh6GFM&#10;bOudIwU9MkqSUlOILTVs3QFvXgwHzLTPCm3+EiF2Lupe7urKc2KCgovHh9W8XnIm3nLVr8aAMX2W&#10;3rJsdNxol4lDC6cvMdFlVPpWksPO77Ux5fGMY1PHHxcNzS+AVkgZSGTaQKSiGzgDM9BuioQFMXqj&#10;+9ydcSIOx61BdgLaj1Wza/Z1KTKv9qvvr+GHRV2XRaEZbvVlnt+A8nA7iOO1paSyYtRiXL5Ill28&#10;cck6XpXL1tH3lyJolT1659J228m8SO99st//OZ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VK+fnzQEAAIEDAAAOAAAAAAAA&#10;AAAAAAAAAC4CAABkcnMvZTJvRG9jLnhtbFBLAQItABQABgAIAAAAIQBSLhjp2QAAAAIBAAAPAAAA&#10;AAAAAAAAAAAAACcEAABkcnMvZG93bnJldi54bWxQSwUGAAAAAAQABADzAAAALQUAAAAA&#10;"/>
            </w:pict>
          </mc:Fallback>
        </mc:AlternateContent>
      </w:r>
    </w:p>
    <w:p w14:paraId="31417B93" w14:textId="77777777" w:rsidR="0050043A" w:rsidRDefault="0050043A" w:rsidP="0050043A">
      <w:pPr>
        <w:pStyle w:val="Heading3"/>
      </w:pPr>
      <w:r>
        <w:t>We propose that for those who:</w:t>
      </w:r>
    </w:p>
    <w:p w14:paraId="382E8168" w14:textId="4FA83D22" w:rsidR="0050043A" w:rsidRDefault="00E12964" w:rsidP="0050043A">
      <w:pPr>
        <w:pStyle w:val="Bullets"/>
      </w:pPr>
      <w:r>
        <w:t>Bu</w:t>
      </w:r>
      <w:r w:rsidR="0050043A">
        <w:t>y our timber - we will publish on our website the future intended locations (also known as coupes) and volumes by thinning and clearfell that we wish to commit to for each of the scheduled sale points. This will be done before the start of the relevant Financial Year (1</w:t>
      </w:r>
      <w:r w:rsidR="0050043A" w:rsidRPr="006603F0">
        <w:rPr>
          <w:vertAlign w:val="superscript"/>
        </w:rPr>
        <w:t>st</w:t>
      </w:r>
      <w:r w:rsidR="0050043A">
        <w:t xml:space="preserve"> April to 31</w:t>
      </w:r>
      <w:r w:rsidR="0050043A" w:rsidRPr="006603F0">
        <w:rPr>
          <w:vertAlign w:val="superscript"/>
        </w:rPr>
        <w:t>st</w:t>
      </w:r>
      <w:r w:rsidR="0050043A">
        <w:t xml:space="preserve"> March).</w:t>
      </w:r>
    </w:p>
    <w:p w14:paraId="6B2745CD" w14:textId="10FBF05E" w:rsidR="0050043A" w:rsidRDefault="00E12964" w:rsidP="0050043A">
      <w:pPr>
        <w:pStyle w:val="Bullets"/>
      </w:pPr>
      <w:r>
        <w:t>W</w:t>
      </w:r>
      <w:r w:rsidR="0050043A">
        <w:t>ork our timber - we will carry out a similar exercise with our Direct Production contractors in support of the future Roadside sales so that timber contractors can better plan their work programmes across their business commitments</w:t>
      </w:r>
    </w:p>
    <w:p w14:paraId="21F00BA8" w14:textId="77777777" w:rsidR="00E12964" w:rsidRDefault="00E12964" w:rsidP="00E12964">
      <w:pPr>
        <w:pStyle w:val="Bullets"/>
        <w:numPr>
          <w:ilvl w:val="0"/>
          <w:numId w:val="0"/>
        </w:numPr>
        <w:ind w:left="284" w:hanging="284"/>
      </w:pPr>
    </w:p>
    <w:p w14:paraId="0E1DB69D" w14:textId="12CBE488" w:rsidR="00E12964" w:rsidRPr="0040053F" w:rsidRDefault="00E12964" w:rsidP="00E12964">
      <w:pPr>
        <w:pStyle w:val="Heading3"/>
        <w:rPr>
          <w:color w:val="auto"/>
        </w:rPr>
      </w:pPr>
      <w:r w:rsidRPr="0040053F">
        <w:rPr>
          <w:color w:val="auto"/>
        </w:rPr>
        <w:t>Question 1</w:t>
      </w:r>
      <w:r w:rsidR="00D13422" w:rsidRPr="0040053F">
        <w:rPr>
          <w:color w:val="auto"/>
        </w:rPr>
        <w:t>7</w:t>
      </w:r>
      <w:r w:rsidRPr="0040053F">
        <w:rPr>
          <w:color w:val="auto"/>
        </w:rPr>
        <w:t xml:space="preserve">: Do you agree with these improvements to the information we publish in support of sales events? </w:t>
      </w:r>
    </w:p>
    <w:p w14:paraId="24F36B18" w14:textId="77777777" w:rsidR="00E12964" w:rsidRPr="003C50E6" w:rsidRDefault="00E12964" w:rsidP="00E12964"/>
    <w:p w14:paraId="29604B31" w14:textId="1172504A" w:rsidR="00E12964" w:rsidRPr="0040053F" w:rsidRDefault="00E12964" w:rsidP="00E12964">
      <w:pPr>
        <w:pStyle w:val="Heading3"/>
        <w:rPr>
          <w:color w:val="auto"/>
        </w:rPr>
      </w:pPr>
      <w:r w:rsidRPr="0040053F">
        <w:rPr>
          <w:color w:val="auto"/>
        </w:rPr>
        <w:lastRenderedPageBreak/>
        <w:t>Question 1</w:t>
      </w:r>
      <w:r w:rsidR="00D13422" w:rsidRPr="0040053F">
        <w:rPr>
          <w:color w:val="auto"/>
        </w:rPr>
        <w:t>8</w:t>
      </w:r>
      <w:r w:rsidRPr="0040053F">
        <w:rPr>
          <w:color w:val="auto"/>
        </w:rPr>
        <w:t>: If you disagree please tell us why and what other improvements you would like to see</w:t>
      </w:r>
      <w:r w:rsidR="0040053F">
        <w:rPr>
          <w:color w:val="auto"/>
        </w:rPr>
        <w:t>.</w:t>
      </w:r>
    </w:p>
    <w:p w14:paraId="1F5B56CD" w14:textId="77777777" w:rsidR="00E12964" w:rsidRDefault="00E12964" w:rsidP="00604CC3">
      <w:pPr>
        <w:rPr>
          <w:lang w:eastAsia="en-GB"/>
        </w:rPr>
      </w:pPr>
    </w:p>
    <w:p w14:paraId="24E9DB65" w14:textId="368F28A4" w:rsidR="00050AD1" w:rsidRPr="00604CC3" w:rsidRDefault="00050AD1" w:rsidP="00604CC3">
      <w:pPr>
        <w:rPr>
          <w:lang w:eastAsia="en-GB"/>
        </w:rPr>
      </w:pPr>
      <w:r>
        <w:rPr>
          <w:noProof/>
          <w:lang w:eastAsia="en-GB"/>
        </w:rPr>
        <mc:AlternateContent>
          <mc:Choice Requires="wps">
            <w:drawing>
              <wp:anchor distT="0" distB="0" distL="114300" distR="114300" simplePos="0" relativeHeight="251655680" behindDoc="0" locked="0" layoutInCell="1" allowOverlap="1" wp14:anchorId="4D604EBC" wp14:editId="52B340A5">
                <wp:simplePos x="0" y="0"/>
                <wp:positionH relativeFrom="column">
                  <wp:posOffset>0</wp:posOffset>
                </wp:positionH>
                <wp:positionV relativeFrom="paragraph">
                  <wp:posOffset>0</wp:posOffset>
                </wp:positionV>
                <wp:extent cx="5978106" cy="0"/>
                <wp:effectExtent l="0" t="0" r="22860" b="19050"/>
                <wp:wrapNone/>
                <wp:docPr id="66" name="Straight Connector 66"/>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1D3C1119">
              <v:line id="Straight Connector 6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6D519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rszQEAAIEDAAAOAAAAZHJzL2Uyb0RvYy54bWysU9uO2jAQfa/Uf7D8XhIiwbIRYR9A9KUX&#10;pO1+wODYiSXfNPYS+PuODUu37VvVF8dzOzPneLJ+OlvDThKj9q7j81nNmXTC99oNHX/5sf+04iwm&#10;cD0Y72THLzLyp83HD+sptLLxoze9REYgLrZT6PiYUmirKopRWogzH6SjoPJoIZGJQ9UjTIRuTdXU&#10;9bKaPPYBvZAxknd3DfJNwVdKivRdqSgTMx2n2VI5sZzHfFabNbQDQhi1uI0B/zCFBe2o6R1qBwnY&#10;K+q/oKwW6KNXaSa8rbxSWsjCgdjM6z/YPI8QZOFC4sRwlyn+P1jx7XRApvuOL5ecObD0Rs8JQQ9j&#10;YlvvHCnokVGQlJpCbKlg6w54s2I4YKZ9Vmjzlwixc1H3cldXnhMT5Fw8PqzmNXURb7HqV2HAmD5L&#10;b1m+dNxol4lDC6cvMVEzSn1LyW7n99qY8njGsanjj4tmQchAK6QMJLraQKSiGzgDM9BuioQFMXqj&#10;+1ydcSIOx61BdgLaj1Wza/Z1STKv9qvvr+6HRV2XRaEZbvllnt+A8nA7iOO1pISyYlRiXG4kyy7e&#10;uGQdr8rl29H3lyJolS1651J228m8SO9tur//czY/A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EQBrszQEAAIEDAAAOAAAAAAAA&#10;AAAAAAAAAC4CAABkcnMvZTJvRG9jLnhtbFBLAQItABQABgAIAAAAIQBSLhjp2QAAAAIBAAAPAAAA&#10;AAAAAAAAAAAAACcEAABkcnMvZG93bnJldi54bWxQSwUGAAAAAAQABADzAAAALQUAAAAA&#10;"/>
            </w:pict>
          </mc:Fallback>
        </mc:AlternateContent>
      </w:r>
    </w:p>
    <w:p w14:paraId="3A928144" w14:textId="77777777" w:rsidR="00853F95" w:rsidRPr="00EA46D8" w:rsidRDefault="00DA47E8" w:rsidP="00853F95">
      <w:pPr>
        <w:pStyle w:val="Heading2"/>
      </w:pPr>
      <w:r>
        <w:t xml:space="preserve">3.6 </w:t>
      </w:r>
      <w:r w:rsidR="00853F95" w:rsidRPr="00EA46D8">
        <w:t>Niche markets</w:t>
      </w:r>
    </w:p>
    <w:p w14:paraId="2175E3CC" w14:textId="77777777" w:rsidR="00853F95" w:rsidRDefault="00853F95" w:rsidP="00853F95">
      <w:r>
        <w:t xml:space="preserve">A small proportion of our timber for sale can be negotiated as small parcels with a total ceiling limit of 5000 tonnes per year and individual transaction value limited to £5000. These negotiated parcels are often of unusual dimension, a particular species or provision to a niche market that is not suitable for electronic sales. We want to improve the customer experience for these types of sales. </w:t>
      </w:r>
    </w:p>
    <w:p w14:paraId="42B0D7A2" w14:textId="474815F3" w:rsidR="00087FBA" w:rsidRPr="00087FBA" w:rsidRDefault="00087FBA" w:rsidP="00DA47E8">
      <w:pPr>
        <w:pStyle w:val="Bullets"/>
        <w:rPr>
          <w:lang w:eastAsia="en-GB"/>
        </w:rPr>
      </w:pPr>
      <w:r w:rsidRPr="00087FBA">
        <w:rPr>
          <w:lang w:eastAsia="en-GB"/>
        </w:rPr>
        <w:t>Minor conifer species such as Douglas Fir, Western Hemlock and Red Cedar</w:t>
      </w:r>
      <w:r w:rsidR="004536B7">
        <w:rPr>
          <w:lang w:eastAsia="en-GB"/>
        </w:rPr>
        <w:t>, Lawson Cypress, Grand Fir and Noble Fir</w:t>
      </w:r>
    </w:p>
    <w:p w14:paraId="154D497B" w14:textId="77777777" w:rsidR="00087FBA" w:rsidRPr="00087FBA" w:rsidRDefault="00087FBA" w:rsidP="00DA47E8">
      <w:pPr>
        <w:pStyle w:val="Bullets"/>
        <w:rPr>
          <w:lang w:eastAsia="en-GB"/>
        </w:rPr>
      </w:pPr>
      <w:r w:rsidRPr="00087FBA">
        <w:rPr>
          <w:lang w:eastAsia="en-GB"/>
        </w:rPr>
        <w:t>Large diameter sawlogs with butt diameters greater than 70cm</w:t>
      </w:r>
    </w:p>
    <w:p w14:paraId="5108AF2D" w14:textId="77777777" w:rsidR="00087FBA" w:rsidRPr="00087FBA" w:rsidRDefault="00087FBA" w:rsidP="00DA47E8">
      <w:pPr>
        <w:pStyle w:val="Bullets"/>
        <w:rPr>
          <w:lang w:eastAsia="en-GB"/>
        </w:rPr>
      </w:pPr>
      <w:r w:rsidRPr="00087FBA">
        <w:rPr>
          <w:lang w:eastAsia="en-GB"/>
        </w:rPr>
        <w:t>Long length log poles cut to random lengths with top diameter greater than 30cm. We currently market timber such as long length (3.7m - 13.5m) Douglas Fir logs</w:t>
      </w:r>
    </w:p>
    <w:p w14:paraId="553533BA" w14:textId="77777777" w:rsidR="00087FBA" w:rsidRPr="00087FBA" w:rsidRDefault="00087FBA" w:rsidP="00DA47E8">
      <w:pPr>
        <w:pStyle w:val="Bullets"/>
        <w:rPr>
          <w:lang w:eastAsia="en-GB"/>
        </w:rPr>
      </w:pPr>
      <w:r w:rsidRPr="00087FBA">
        <w:rPr>
          <w:lang w:eastAsia="en-GB"/>
        </w:rPr>
        <w:t>Brash bales or chipped material for the biofuel market</w:t>
      </w:r>
      <w:r w:rsidR="004A677B">
        <w:rPr>
          <w:lang w:eastAsia="en-GB"/>
        </w:rPr>
        <w:t>.</w:t>
      </w:r>
    </w:p>
    <w:p w14:paraId="750E535D" w14:textId="77777777" w:rsidR="00DA47E8" w:rsidRDefault="00DA47E8" w:rsidP="00853F95">
      <w:pPr>
        <w:pStyle w:val="Heading2"/>
      </w:pPr>
    </w:p>
    <w:p w14:paraId="41A10D19" w14:textId="77777777" w:rsidR="00DA47E8" w:rsidRDefault="00DA47E8" w:rsidP="00DA47E8">
      <w:r>
        <w:rPr>
          <w:noProof/>
          <w:lang w:eastAsia="en-GB"/>
        </w:rPr>
        <mc:AlternateContent>
          <mc:Choice Requires="wps">
            <w:drawing>
              <wp:anchor distT="0" distB="0" distL="114300" distR="114300" simplePos="0" relativeHeight="251654656" behindDoc="0" locked="0" layoutInCell="1" allowOverlap="1" wp14:anchorId="1C5B3907" wp14:editId="41C3C9BE">
                <wp:simplePos x="0" y="0"/>
                <wp:positionH relativeFrom="column">
                  <wp:posOffset>0</wp:posOffset>
                </wp:positionH>
                <wp:positionV relativeFrom="paragraph">
                  <wp:posOffset>0</wp:posOffset>
                </wp:positionV>
                <wp:extent cx="5978106" cy="0"/>
                <wp:effectExtent l="0" t="0" r="22860" b="19050"/>
                <wp:wrapNone/>
                <wp:docPr id="69" name="Straight Connector 69"/>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0E9AF9B9">
              <v:line id="Straight Connector 69"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7573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IzQEAAIEDAAAOAAAAZHJzL2Uyb0RvYy54bWysU8lu2zAQvRfIPxC8x5IF2LEFyznYcC9d&#10;DKT5gDFFSQS4YchY9t93SCtu2t6KXqhZH+c9jjbPF6PZWWJQzjZ8Pis5k1a4Vtm+4a8/Do8rzkIE&#10;24J2Vjb8KgN/3j582oy+lpUbnG4lMgKxoR59w4cYfV0UQQzSQJg5Ly0lO4cGIrnYFy3CSOhGF1VZ&#10;LovRYevRCRkCRfe3JN9m/K6TIn7vuiAj0w2n2WI+MZ+ndBbbDdQ9gh+UmMaAf5jCgLJ06R1qDxHY&#10;G6q/oIwS6ILr4kw4U7iuU0JmDsRmXv7B5mUALzMXEif4u0zh/8GKb+cjMtU2fLnmzIKhN3qJCKof&#10;Its5a0lBh4ySpNToQ00NO3vEyQv+iIn2pUOTvkSIXbK617u68hKZoOBi/bSal0vOxHuu+NXoMcTP&#10;0hmWjIZrZRNxqOH8JUS6jErfS1LYuoPSOj+etmxs+HpRLQgZaIU6DZFM44lUsD1noHvaTRExIwan&#10;VZu6E07A/rTTyM5A+7Gq9tWhzEX6zXx17S38tCjLvCg0w1Sf5/kNKA23hzDcWnIqKUYt2qaLZN7F&#10;iUvS8aZcsk6uvWZBi+TRO+e2aSfTIn30yf7452x/Ag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RhhLIzQEAAIEDAAAOAAAAAAAA&#10;AAAAAAAAAC4CAABkcnMvZTJvRG9jLnhtbFBLAQItABQABgAIAAAAIQBSLhjp2QAAAAIBAAAPAAAA&#10;AAAAAAAAAAAAACcEAABkcnMvZG93bnJldi54bWxQSwUGAAAAAAQABADzAAAALQUAAAAA&#10;"/>
            </w:pict>
          </mc:Fallback>
        </mc:AlternateContent>
      </w:r>
    </w:p>
    <w:p w14:paraId="5A804ABA" w14:textId="77777777" w:rsidR="00DA47E8" w:rsidRPr="00E12964" w:rsidRDefault="00DA47E8" w:rsidP="00DA47E8">
      <w:pPr>
        <w:pStyle w:val="Heading3"/>
        <w:rPr>
          <w:color w:val="auto"/>
        </w:rPr>
      </w:pPr>
      <w:r w:rsidRPr="00E12964">
        <w:rPr>
          <w:color w:val="auto"/>
        </w:rPr>
        <w:t xml:space="preserve">We propose to continue with our existing volume allocation and individual transaction value for niche market sales, improve the contact and supporting information and make it available on our website.  </w:t>
      </w:r>
    </w:p>
    <w:p w14:paraId="06BFA8D3" w14:textId="77777777" w:rsidR="00DA47E8" w:rsidRPr="00E12964" w:rsidRDefault="00DA47E8" w:rsidP="00DA47E8"/>
    <w:p w14:paraId="01BC65AC" w14:textId="2B7D242F" w:rsidR="00DA47E8" w:rsidRPr="0040053F" w:rsidRDefault="00DA47E8" w:rsidP="00DA47E8">
      <w:pPr>
        <w:pStyle w:val="Heading3"/>
        <w:rPr>
          <w:color w:val="auto"/>
        </w:rPr>
      </w:pPr>
      <w:r w:rsidRPr="0040053F">
        <w:rPr>
          <w:color w:val="auto"/>
        </w:rPr>
        <w:t>Question 1</w:t>
      </w:r>
      <w:r w:rsidR="00D13422" w:rsidRPr="0040053F">
        <w:rPr>
          <w:color w:val="auto"/>
        </w:rPr>
        <w:t>9</w:t>
      </w:r>
      <w:r w:rsidR="004A677B" w:rsidRPr="0040053F">
        <w:rPr>
          <w:color w:val="auto"/>
        </w:rPr>
        <w:t xml:space="preserve">: </w:t>
      </w:r>
      <w:r w:rsidRPr="0040053F">
        <w:rPr>
          <w:color w:val="auto"/>
        </w:rPr>
        <w:t xml:space="preserve">Do you agree with our proposal to continue to offer up to some directly negotiated sales for niche markets? </w:t>
      </w:r>
    </w:p>
    <w:p w14:paraId="339521BF" w14:textId="77777777" w:rsidR="00DA47E8" w:rsidRPr="0040053F" w:rsidRDefault="00DA47E8" w:rsidP="00DA47E8"/>
    <w:p w14:paraId="7B3C60F2" w14:textId="73626FBB" w:rsidR="00DA47E8" w:rsidRPr="0040053F" w:rsidRDefault="00E12964" w:rsidP="00DA47E8">
      <w:pPr>
        <w:pStyle w:val="Heading3"/>
        <w:rPr>
          <w:color w:val="auto"/>
        </w:rPr>
      </w:pPr>
      <w:r w:rsidRPr="0040053F">
        <w:rPr>
          <w:color w:val="auto"/>
        </w:rPr>
        <w:t xml:space="preserve">Question </w:t>
      </w:r>
      <w:r w:rsidR="00D13422" w:rsidRPr="0040053F">
        <w:rPr>
          <w:color w:val="auto"/>
        </w:rPr>
        <w:t>20</w:t>
      </w:r>
      <w:r w:rsidR="004A677B" w:rsidRPr="0040053F">
        <w:rPr>
          <w:color w:val="auto"/>
        </w:rPr>
        <w:t xml:space="preserve">: </w:t>
      </w:r>
      <w:r w:rsidR="00DA47E8" w:rsidRPr="0040053F">
        <w:rPr>
          <w:color w:val="auto"/>
        </w:rPr>
        <w:t>If you disagree please tell us</w:t>
      </w:r>
      <w:r w:rsidRPr="0040053F">
        <w:rPr>
          <w:color w:val="auto"/>
        </w:rPr>
        <w:t xml:space="preserve"> why and what you would change</w:t>
      </w:r>
    </w:p>
    <w:p w14:paraId="7185E058" w14:textId="77777777" w:rsidR="0049118C" w:rsidRPr="0040053F" w:rsidRDefault="0049118C" w:rsidP="0049118C">
      <w:pPr>
        <w:rPr>
          <w:b/>
        </w:rPr>
      </w:pPr>
    </w:p>
    <w:p w14:paraId="5C6AF61F" w14:textId="001087B4" w:rsidR="0049118C" w:rsidRPr="0040053F" w:rsidRDefault="00E12964" w:rsidP="0049118C">
      <w:r w:rsidRPr="0040053F">
        <w:rPr>
          <w:b/>
        </w:rPr>
        <w:t xml:space="preserve">Question </w:t>
      </w:r>
      <w:r w:rsidR="00D13422" w:rsidRPr="0040053F">
        <w:rPr>
          <w:b/>
        </w:rPr>
        <w:t>21</w:t>
      </w:r>
      <w:r w:rsidRPr="0040053F">
        <w:rPr>
          <w:b/>
        </w:rPr>
        <w:t xml:space="preserve">: </w:t>
      </w:r>
      <w:r w:rsidR="0049118C" w:rsidRPr="0040053F">
        <w:rPr>
          <w:b/>
        </w:rPr>
        <w:t xml:space="preserve"> </w:t>
      </w:r>
      <w:r w:rsidRPr="0040053F">
        <w:rPr>
          <w:b/>
        </w:rPr>
        <w:t xml:space="preserve">Do you agree that an individual transaction value limited to £5,000 is correct? </w:t>
      </w:r>
    </w:p>
    <w:p w14:paraId="1AA2B153" w14:textId="77777777" w:rsidR="009902FD" w:rsidRPr="0040053F" w:rsidRDefault="009902FD" w:rsidP="00E12964">
      <w:pPr>
        <w:pStyle w:val="Heading3"/>
        <w:rPr>
          <w:color w:val="auto"/>
        </w:rPr>
      </w:pPr>
    </w:p>
    <w:p w14:paraId="7D7C0C0C" w14:textId="2060D6DE" w:rsidR="00E12964" w:rsidRPr="0040053F" w:rsidRDefault="00E12964" w:rsidP="00E12964">
      <w:pPr>
        <w:pStyle w:val="Heading3"/>
        <w:rPr>
          <w:color w:val="auto"/>
        </w:rPr>
      </w:pPr>
      <w:r w:rsidRPr="0040053F">
        <w:rPr>
          <w:color w:val="auto"/>
        </w:rPr>
        <w:t xml:space="preserve">Question </w:t>
      </w:r>
      <w:r w:rsidR="00D13422" w:rsidRPr="0040053F">
        <w:rPr>
          <w:color w:val="auto"/>
        </w:rPr>
        <w:t>22</w:t>
      </w:r>
      <w:r w:rsidRPr="0040053F">
        <w:rPr>
          <w:color w:val="auto"/>
        </w:rPr>
        <w:t xml:space="preserve">: If you disagree please tell us why and what </w:t>
      </w:r>
      <w:r w:rsidR="009902FD" w:rsidRPr="0040053F">
        <w:rPr>
          <w:color w:val="auto"/>
        </w:rPr>
        <w:t xml:space="preserve">value </w:t>
      </w:r>
      <w:r w:rsidRPr="0040053F">
        <w:rPr>
          <w:color w:val="auto"/>
        </w:rPr>
        <w:t xml:space="preserve">you would change it to </w:t>
      </w:r>
    </w:p>
    <w:p w14:paraId="16A7E9A6" w14:textId="77777777" w:rsidR="0049118C" w:rsidRPr="00AF1F8F" w:rsidRDefault="0049118C" w:rsidP="00DA47E8">
      <w:pPr>
        <w:pStyle w:val="Contents"/>
        <w:rPr>
          <w:color w:val="auto"/>
          <w:sz w:val="24"/>
        </w:rPr>
      </w:pPr>
    </w:p>
    <w:p w14:paraId="403131D6" w14:textId="77777777" w:rsidR="00DA47E8" w:rsidRDefault="00DA47E8" w:rsidP="00DA47E8">
      <w:pPr>
        <w:pStyle w:val="Contents"/>
      </w:pPr>
      <w:r>
        <w:rPr>
          <w:noProof/>
          <w:lang w:eastAsia="en-GB"/>
        </w:rPr>
        <mc:AlternateContent>
          <mc:Choice Requires="wps">
            <w:drawing>
              <wp:anchor distT="0" distB="0" distL="114300" distR="114300" simplePos="0" relativeHeight="251656704" behindDoc="0" locked="0" layoutInCell="1" allowOverlap="1" wp14:anchorId="1E609C90" wp14:editId="0F1F42A9">
                <wp:simplePos x="0" y="0"/>
                <wp:positionH relativeFrom="column">
                  <wp:posOffset>0</wp:posOffset>
                </wp:positionH>
                <wp:positionV relativeFrom="paragraph">
                  <wp:posOffset>0</wp:posOffset>
                </wp:positionV>
                <wp:extent cx="5978106" cy="0"/>
                <wp:effectExtent l="0" t="0" r="22860" b="19050"/>
                <wp:wrapNone/>
                <wp:docPr id="70" name="Straight Connector 70"/>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271ECA02">
              <v:line id="Straight Connector 70"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387C8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3wzA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S5LHgaU3ek4IehgT&#10;23rnSEGPjJKk1BRiSw1bd8CbF8MBM+2zQpu/RIidi7qXu7rynJig4OJxuZrXD5yJt1z1qzFgTJ+l&#10;tywbHTfaZeLQwulLTHQZlb6V5LDze21MeTzj2NTxx0WzIGSgFVIGEpk2EKnoBs7ADLSbImFBjN7o&#10;PndnnIjDcWuQnYD2Y9Xsmn1disyr/er7a3i5qOtCn2a41Zd5fgPKw+0gjteWksqKUYtx+SJZdvHG&#10;Jet4VS5bR99fiqBV9uidS9ttJ/MivffJfv/nbH4CAAD//wMAUEsDBBQABgAIAAAAIQBSLhjp2QAA&#10;AAIBAAAPAAAAZHJzL2Rvd25yZXYueG1sTI9BS8NAEIXvgv9hGcGb3VSC1TSbooJSj6YF8TbNTpPU&#10;7GzIbtvYX+/Ui14ePN7w3jf5YnSdOtAQWs8GppMEFHHlbcu1gfXq5eYeVIjIFjvPZOCbAiyKy4sc&#10;M+uP/E6HMtZKSjhkaKCJsc+0DlVDDsPE98SSbf3gMIodam0HPEq56/Rtktxphy3LQoM9PTdUfZV7&#10;Z6A8pbMdL9fbJc/Gz+rp4/Rav62Mub4aH+egIo3x7xjO+IIOhTBt/J5tUJ0BeST+qmQP6TQFtTlb&#10;XeT6P3rxAwAA//8DAFBLAQItABQABgAIAAAAIQC2gziS/gAAAOEBAAATAAAAAAAAAAAAAAAAAAAA&#10;AABbQ29udGVudF9UeXBlc10ueG1sUEsBAi0AFAAGAAgAAAAhADj9If/WAAAAlAEAAAsAAAAAAAAA&#10;AAAAAAAALwEAAF9yZWxzLy5yZWxzUEsBAi0AFAAGAAgAAAAhAKHiPfDMAQAAgQMAAA4AAAAAAAAA&#10;AAAAAAAALgIAAGRycy9lMm9Eb2MueG1sUEsBAi0AFAAGAAgAAAAhAFIuGOnZAAAAAgEAAA8AAAAA&#10;AAAAAAAAAAAAJgQAAGRycy9kb3ducmV2LnhtbFBLBQYAAAAABAAEAPMAAAAsBQAAAAA=&#10;"/>
            </w:pict>
          </mc:Fallback>
        </mc:AlternateContent>
      </w:r>
    </w:p>
    <w:p w14:paraId="3A51BD74" w14:textId="77777777" w:rsidR="00853F95" w:rsidRDefault="00DA47E8" w:rsidP="00853F95">
      <w:pPr>
        <w:pStyle w:val="Heading2"/>
      </w:pPr>
      <w:r>
        <w:t xml:space="preserve">3.7 </w:t>
      </w:r>
      <w:r w:rsidR="00853F95">
        <w:t>Auctions</w:t>
      </w:r>
    </w:p>
    <w:p w14:paraId="4121FDB4" w14:textId="1F9B0320" w:rsidR="002A27F5" w:rsidRDefault="00853F95" w:rsidP="00604CC3">
      <w:r>
        <w:t xml:space="preserve">It is also possible that we could sell timber via </w:t>
      </w:r>
      <w:r w:rsidRPr="00027701">
        <w:t xml:space="preserve">an </w:t>
      </w:r>
      <w:r w:rsidR="002A27F5">
        <w:t xml:space="preserve">electronic </w:t>
      </w:r>
      <w:r w:rsidRPr="00027701">
        <w:t>auction process</w:t>
      </w:r>
      <w:r w:rsidR="002A27F5">
        <w:t xml:space="preserve">, although E tenders will remain the main method of offering our timber to the market. </w:t>
      </w:r>
      <w:r w:rsidRPr="00027701">
        <w:t xml:space="preserve"> </w:t>
      </w:r>
      <w:r w:rsidR="002A27F5">
        <w:t xml:space="preserve">We have no firm plans at this time, but it is option that we are interested in exploring. </w:t>
      </w:r>
    </w:p>
    <w:p w14:paraId="2C0D893E" w14:textId="32324086" w:rsidR="00853F95" w:rsidRDefault="00853F95" w:rsidP="00853F95"/>
    <w:p w14:paraId="1E56E35F" w14:textId="77777777" w:rsidR="00DA47E8" w:rsidRDefault="00DA47E8" w:rsidP="00DA47E8">
      <w:r>
        <w:rPr>
          <w:noProof/>
          <w:lang w:eastAsia="en-GB"/>
        </w:rPr>
        <mc:AlternateContent>
          <mc:Choice Requires="wps">
            <w:drawing>
              <wp:anchor distT="0" distB="0" distL="114300" distR="114300" simplePos="0" relativeHeight="251658752" behindDoc="0" locked="0" layoutInCell="1" allowOverlap="1" wp14:anchorId="1E409D48" wp14:editId="3D4D0F8F">
                <wp:simplePos x="0" y="0"/>
                <wp:positionH relativeFrom="column">
                  <wp:posOffset>0</wp:posOffset>
                </wp:positionH>
                <wp:positionV relativeFrom="paragraph">
                  <wp:posOffset>0</wp:posOffset>
                </wp:positionV>
                <wp:extent cx="5978106" cy="0"/>
                <wp:effectExtent l="0" t="0" r="22860" b="19050"/>
                <wp:wrapNone/>
                <wp:docPr id="71" name="Straight Connector 71"/>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311FC24">
              <v:line id="Straight Connector 71"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3828B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b2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yzlnDiy90XNC0MOY&#10;2NY7Rwp6ZJQkpaYQW2rYugPevBgOmGmfFdr8JULsXNS93NWV58QEBRePy9W8fuBMvOWqX40BY/os&#10;vWXZ6LjRLhOHFk5fYqLLqPStJIed32tjyuMZx6aOPy6aBSEDrZAykMi0gUhFN3AGZqDdFAkLYvRG&#10;97k740QcjluD7AS0H6tm1+zrUmRe7VffX8PLRV2XRaEZbvVlnt+A8nA7iOO1paSyYtRiXL5Ill28&#10;cck6XpXL1tH3lyJolT1659J228m8SO99st//OZ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uxJb2zQEAAIEDAAAOAAAAAAAA&#10;AAAAAAAAAC4CAABkcnMvZTJvRG9jLnhtbFBLAQItABQABgAIAAAAIQBSLhjp2QAAAAIBAAAPAAAA&#10;AAAAAAAAAAAAACcEAABkcnMvZG93bnJldi54bWxQSwUGAAAAAAQABADzAAAALQUAAAAA&#10;"/>
            </w:pict>
          </mc:Fallback>
        </mc:AlternateContent>
      </w:r>
    </w:p>
    <w:p w14:paraId="49BD58A4" w14:textId="73F324B4" w:rsidR="00DA47E8" w:rsidRDefault="00DA47E8" w:rsidP="00937330">
      <w:pPr>
        <w:pStyle w:val="Heading3"/>
      </w:pPr>
      <w:r>
        <w:t>We propose to</w:t>
      </w:r>
      <w:r w:rsidR="002A27F5">
        <w:t xml:space="preserve"> consider the use of an electronic auction process to sell </w:t>
      </w:r>
      <w:r w:rsidR="009A439C">
        <w:t xml:space="preserve">some of </w:t>
      </w:r>
      <w:r w:rsidR="002A27F5">
        <w:t>our timber.</w:t>
      </w:r>
    </w:p>
    <w:p w14:paraId="2DED032C" w14:textId="77777777" w:rsidR="00391A2C" w:rsidRDefault="00391A2C" w:rsidP="00DA47E8">
      <w:pPr>
        <w:pStyle w:val="Heading3"/>
      </w:pPr>
    </w:p>
    <w:p w14:paraId="7FFE6231" w14:textId="62303492" w:rsidR="00DA47E8" w:rsidRPr="0040053F" w:rsidRDefault="00DA47E8" w:rsidP="00DA47E8">
      <w:pPr>
        <w:pStyle w:val="Heading3"/>
        <w:rPr>
          <w:color w:val="auto"/>
        </w:rPr>
      </w:pPr>
      <w:r w:rsidRPr="0040053F">
        <w:rPr>
          <w:color w:val="auto"/>
        </w:rPr>
        <w:t xml:space="preserve">Question </w:t>
      </w:r>
      <w:r w:rsidR="00391A2C" w:rsidRPr="0040053F">
        <w:rPr>
          <w:color w:val="auto"/>
        </w:rPr>
        <w:t>2</w:t>
      </w:r>
      <w:r w:rsidR="00D13422" w:rsidRPr="0040053F">
        <w:rPr>
          <w:color w:val="auto"/>
        </w:rPr>
        <w:t>3</w:t>
      </w:r>
      <w:r w:rsidR="000A4210" w:rsidRPr="0040053F">
        <w:rPr>
          <w:color w:val="auto"/>
        </w:rPr>
        <w:t xml:space="preserve">: </w:t>
      </w:r>
      <w:r w:rsidR="00F87710" w:rsidRPr="0040053F">
        <w:rPr>
          <w:color w:val="auto"/>
        </w:rPr>
        <w:t>If we</w:t>
      </w:r>
      <w:r w:rsidR="009A439C" w:rsidRPr="0040053F">
        <w:rPr>
          <w:color w:val="auto"/>
        </w:rPr>
        <w:t xml:space="preserve"> offered electronic auctions in the future, is this something you would be interested in?</w:t>
      </w:r>
    </w:p>
    <w:p w14:paraId="22C335D8" w14:textId="77777777" w:rsidR="00DA47E8" w:rsidRPr="00050AD1" w:rsidRDefault="00DA47E8" w:rsidP="00DA47E8"/>
    <w:p w14:paraId="35F56514" w14:textId="77777777" w:rsidR="00853F95" w:rsidRDefault="00DA47E8" w:rsidP="00853F95">
      <w:pPr>
        <w:pStyle w:val="Contents"/>
        <w:rPr>
          <w:b/>
          <w:color w:val="auto"/>
          <w:sz w:val="24"/>
        </w:rPr>
      </w:pPr>
      <w:r>
        <w:rPr>
          <w:noProof/>
          <w:lang w:eastAsia="en-GB"/>
        </w:rPr>
        <mc:AlternateContent>
          <mc:Choice Requires="wps">
            <w:drawing>
              <wp:anchor distT="0" distB="0" distL="114300" distR="114300" simplePos="0" relativeHeight="251660800" behindDoc="0" locked="0" layoutInCell="1" allowOverlap="1" wp14:anchorId="08D9AFC4" wp14:editId="505AA356">
                <wp:simplePos x="0" y="0"/>
                <wp:positionH relativeFrom="column">
                  <wp:posOffset>0</wp:posOffset>
                </wp:positionH>
                <wp:positionV relativeFrom="paragraph">
                  <wp:posOffset>0</wp:posOffset>
                </wp:positionV>
                <wp:extent cx="5978106" cy="0"/>
                <wp:effectExtent l="0" t="0" r="22860" b="19050"/>
                <wp:wrapNone/>
                <wp:docPr id="72" name="Straight Connector 72"/>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19B092C">
              <v:line id="Straight Connector 72"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116BF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9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y4YzB5be6Dkh6GFM&#10;bOudIwU9MkqSUlOILTVs3QFvXgwHzLTPCm3+EiF2Lupe7urKc2KCgovH5WpeP3Am3nLVr8aAMX2W&#10;3rJsdNxol4lDC6cvMdFlVPpWksPO77Ux5fGMY1PHHxfNgpCBVkgZSGTaQKSiGzgDM9BuioQFMXqj&#10;+9ydcSIOx61BdgLaj1Wza/Z1KTKv9qvvr+Hloq7LotAMt/oyz29AebgdxPHaUlJZMWoxLl8kyy7e&#10;uGQdr8pl6+j7SxG0yh69c2m77WRepPc+2e//nM1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r2v9zQEAAIEDAAAOAAAAAAAA&#10;AAAAAAAAAC4CAABkcnMvZTJvRG9jLnhtbFBLAQItABQABgAIAAAAIQBSLhjp2QAAAAIBAAAPAAAA&#10;AAAAAAAAAAAAACcEAABkcnMvZG93bnJldi54bWxQSwUGAAAAAAQABADzAAAALQUAAAAA&#10;"/>
            </w:pict>
          </mc:Fallback>
        </mc:AlternateContent>
      </w:r>
    </w:p>
    <w:p w14:paraId="2233804B" w14:textId="77777777" w:rsidR="00853F95" w:rsidRDefault="00DA47E8" w:rsidP="00853F95">
      <w:pPr>
        <w:pStyle w:val="Heading2"/>
      </w:pPr>
      <w:r>
        <w:t xml:space="preserve">3.8 </w:t>
      </w:r>
      <w:r w:rsidR="00853F95">
        <w:t>Development of other approaches</w:t>
      </w:r>
    </w:p>
    <w:p w14:paraId="2CCD706C" w14:textId="77777777" w:rsidR="00853F95" w:rsidRDefault="00853F95" w:rsidP="00853F95">
      <w:r>
        <w:t xml:space="preserve">We are open to suggestions of how different approaches or a more effective combination of approaches to timber contract types and methods of sale could be used to generate more benefit from the WGWE timber resource, in particular to stimulate the supply chain and broader forest sector performance. In the most recent survey of woodland enterprises a limited supply of timber was seen as an obstacle by 4% of woodland enterprises. We are aware that some customers would like to be able to communicate more easily with us about what they what they need to support their business venture. </w:t>
      </w:r>
    </w:p>
    <w:p w14:paraId="605EBB65" w14:textId="77777777" w:rsidR="00853F95" w:rsidRDefault="00853F95" w:rsidP="00853F95">
      <w:pPr>
        <w:pStyle w:val="FCWBodyText"/>
        <w:spacing w:line="240" w:lineRule="auto"/>
        <w:rPr>
          <w:rFonts w:ascii="Arial" w:hAnsi="Arial" w:cs="Arial"/>
        </w:rPr>
      </w:pPr>
    </w:p>
    <w:p w14:paraId="2D47FB91" w14:textId="77777777" w:rsidR="00853F95" w:rsidRPr="009D6A91" w:rsidRDefault="00853F95" w:rsidP="00853F95">
      <w:pPr>
        <w:pStyle w:val="FCWBodyText"/>
        <w:spacing w:line="240" w:lineRule="auto"/>
        <w:rPr>
          <w:rFonts w:ascii="Arial" w:hAnsi="Arial" w:cs="Arial"/>
        </w:rPr>
      </w:pPr>
      <w:r>
        <w:rPr>
          <w:rFonts w:ascii="Arial" w:hAnsi="Arial" w:cs="Arial"/>
        </w:rPr>
        <w:lastRenderedPageBreak/>
        <w:t>One of the key themes of “</w:t>
      </w:r>
      <w:r w:rsidRPr="009D6A91">
        <w:rPr>
          <w:rFonts w:ascii="Arial" w:hAnsi="Arial" w:cs="Arial"/>
          <w:i/>
        </w:rPr>
        <w:t>Woodlands for Wales</w:t>
      </w:r>
      <w:r>
        <w:rPr>
          <w:rFonts w:ascii="Arial" w:hAnsi="Arial" w:cs="Arial"/>
        </w:rPr>
        <w:t>” is that Wa</w:t>
      </w:r>
      <w:r w:rsidRPr="009D6A91">
        <w:rPr>
          <w:rFonts w:ascii="Arial" w:hAnsi="Arial" w:cs="Arial"/>
        </w:rPr>
        <w:t>les has a competitive and integrated forest sector and that:</w:t>
      </w:r>
    </w:p>
    <w:p w14:paraId="3D8AB667" w14:textId="77777777" w:rsidR="00853F95" w:rsidRPr="009D6A91" w:rsidRDefault="00853F95" w:rsidP="00DA47E8">
      <w:pPr>
        <w:pStyle w:val="Bullets"/>
      </w:pPr>
      <w:r w:rsidRPr="009D6A91">
        <w:t>More people operate businesses, develop skills and create jobs in enterprises associate</w:t>
      </w:r>
      <w:r>
        <w:t>d with woodland and timber</w:t>
      </w:r>
    </w:p>
    <w:p w14:paraId="0D846743" w14:textId="77777777" w:rsidR="00853F95" w:rsidRDefault="00853F95" w:rsidP="00DA47E8">
      <w:pPr>
        <w:pStyle w:val="Bullets"/>
      </w:pPr>
      <w:r w:rsidRPr="009D6A91">
        <w:t>People recognise that a job in the forest sector makes a valuable contribution to the sustainability agenda in Wales; more people with the right skills enter all levels of the supply chain; there are more robust and reliable career paths and more opportunities are created for local peo</w:t>
      </w:r>
      <w:r>
        <w:t>ple to be involved in woodlands</w:t>
      </w:r>
      <w:r w:rsidR="000A4210">
        <w:t>.</w:t>
      </w:r>
    </w:p>
    <w:p w14:paraId="2B7A20A6" w14:textId="77777777" w:rsidR="00853F95" w:rsidRPr="009D6A91" w:rsidRDefault="00853F95" w:rsidP="00853F95">
      <w:pPr>
        <w:pStyle w:val="FCWBodyText"/>
        <w:spacing w:line="240" w:lineRule="auto"/>
        <w:ind w:left="720"/>
        <w:rPr>
          <w:rFonts w:ascii="Arial" w:hAnsi="Arial" w:cs="Arial"/>
        </w:rPr>
      </w:pPr>
    </w:p>
    <w:p w14:paraId="074359B3" w14:textId="77777777" w:rsidR="00853F95" w:rsidRPr="009D6A91" w:rsidRDefault="00853F95" w:rsidP="00853F95">
      <w:pPr>
        <w:pStyle w:val="FCWBodyText"/>
        <w:spacing w:line="240" w:lineRule="auto"/>
        <w:rPr>
          <w:rFonts w:ascii="Arial" w:hAnsi="Arial" w:cs="Arial"/>
        </w:rPr>
      </w:pPr>
      <w:r>
        <w:rPr>
          <w:rFonts w:ascii="Arial" w:hAnsi="Arial" w:cs="Arial"/>
        </w:rPr>
        <w:t xml:space="preserve">We intend </w:t>
      </w:r>
      <w:r w:rsidRPr="009D6A91">
        <w:rPr>
          <w:rFonts w:ascii="Arial" w:hAnsi="Arial" w:cs="Arial"/>
        </w:rPr>
        <w:t xml:space="preserve">to be an exemplar public body, promoting and maximising opportunities for social enterprises, skills </w:t>
      </w:r>
      <w:r w:rsidRPr="00DA47E8">
        <w:t>d</w:t>
      </w:r>
      <w:r w:rsidRPr="009D6A91">
        <w:rPr>
          <w:rFonts w:ascii="Arial" w:hAnsi="Arial" w:cs="Arial"/>
        </w:rPr>
        <w:t xml:space="preserve">evelopment, and the promotion of well-being through the land we manage and influence, and the way we run our business. A key economic indicator for our Corporate Plan 2014-17 is the total value of local small scale commercial opportunities enabled by </w:t>
      </w:r>
      <w:r w:rsidR="000A4210">
        <w:rPr>
          <w:rFonts w:ascii="Arial" w:hAnsi="Arial" w:cs="Arial"/>
        </w:rPr>
        <w:t xml:space="preserve">us </w:t>
      </w:r>
      <w:r w:rsidRPr="009D6A91">
        <w:rPr>
          <w:rFonts w:ascii="Arial" w:hAnsi="Arial" w:cs="Arial"/>
        </w:rPr>
        <w:t xml:space="preserve">on the land and water we manage. </w:t>
      </w:r>
    </w:p>
    <w:p w14:paraId="3DD4CFE4" w14:textId="77777777" w:rsidR="00853F95" w:rsidRPr="009D6A91" w:rsidRDefault="00853F95" w:rsidP="00853F95">
      <w:pPr>
        <w:pStyle w:val="FCWBodyText"/>
        <w:spacing w:line="240" w:lineRule="auto"/>
        <w:rPr>
          <w:rFonts w:ascii="Arial" w:hAnsi="Arial" w:cs="Arial"/>
        </w:rPr>
      </w:pPr>
    </w:p>
    <w:p w14:paraId="28382995" w14:textId="77777777" w:rsidR="00853F95" w:rsidRPr="009D6A91" w:rsidRDefault="00853F95" w:rsidP="00DA47E8">
      <w:r w:rsidRPr="009D6A91">
        <w:t xml:space="preserve">Another indicator within our Corporate Plan is that </w:t>
      </w:r>
      <w:r w:rsidR="000A4210">
        <w:t xml:space="preserve">we </w:t>
      </w:r>
      <w:r w:rsidRPr="009D6A91">
        <w:t>must work with local communities to get more people involved in place-based decisions, and develop future plans together using a principle of community ownership and co-production, particularly close to land and water we manage</w:t>
      </w:r>
      <w:r>
        <w:t>.</w:t>
      </w:r>
    </w:p>
    <w:p w14:paraId="0DA0051C" w14:textId="77777777" w:rsidR="00853F95" w:rsidRPr="009D6A91" w:rsidRDefault="00853F95" w:rsidP="00853F95">
      <w:pPr>
        <w:pStyle w:val="FCWBodyText"/>
        <w:spacing w:line="240" w:lineRule="auto"/>
        <w:rPr>
          <w:rFonts w:ascii="Arial" w:hAnsi="Arial" w:cs="Arial"/>
        </w:rPr>
      </w:pPr>
    </w:p>
    <w:p w14:paraId="4EF0BDB1" w14:textId="0C3CC4D1" w:rsidR="00853F95" w:rsidRDefault="00853F95" w:rsidP="00DA47E8">
      <w:r w:rsidRPr="009D6A91">
        <w:t xml:space="preserve">We recognise and welcome the interest from social enterprises and community woodland groups in our approach to timber marketing and </w:t>
      </w:r>
      <w:r>
        <w:t xml:space="preserve">the </w:t>
      </w:r>
      <w:r w:rsidRPr="009D6A91">
        <w:t>valu</w:t>
      </w:r>
      <w:r>
        <w:t>e of their involvemen</w:t>
      </w:r>
      <w:r w:rsidRPr="00EA6327">
        <w:t>t.</w:t>
      </w:r>
      <w:r w:rsidRPr="009D6A91">
        <w:t xml:space="preserve"> </w:t>
      </w:r>
      <w:r>
        <w:t>We are already offering a continued commitment to supply niche markets.</w:t>
      </w:r>
      <w:r w:rsidRPr="009A27F4">
        <w:t xml:space="preserve"> </w:t>
      </w:r>
      <w:r>
        <w:t>Traditionally we have concentrated our community enterprise offer on sites that we evaluate as uneconomic to work through our traditional harvesting and marketing activities. Uneconomic sites are typically remotely located, little easy access or built infrastructure, steep or otherwise difficult working conditions and comprise poor yield, low value crops. Whilst opportunities exist for working these sites we also need to consider what other approaches could have merit.</w:t>
      </w:r>
    </w:p>
    <w:p w14:paraId="04AA03D3" w14:textId="77777777" w:rsidR="00853F95" w:rsidRPr="009D6A91" w:rsidRDefault="00853F95" w:rsidP="00853F95">
      <w:pPr>
        <w:pStyle w:val="FCWBodyText"/>
        <w:spacing w:line="240" w:lineRule="auto"/>
        <w:rPr>
          <w:rFonts w:ascii="Arial" w:hAnsi="Arial" w:cs="Arial"/>
        </w:rPr>
      </w:pPr>
    </w:p>
    <w:p w14:paraId="096164F0" w14:textId="77777777" w:rsidR="00853F95" w:rsidRDefault="00853F95" w:rsidP="00DA47E8">
      <w:r>
        <w:t xml:space="preserve">We would like to increase the supply and use of local and sustainably produced wood products and supporting the development of more small community-based business opportunities, especially in our most disadvantaged community areas, would be one way to achieve that goal. Improving access to timber sales, supplying a range of suitable sites that match demand and improving awareness of what we can offer would increase new enterprise proposals. We would like to be able to provide a simple process that offers fair opportunity to all groups of people but we need to do so within a clear framework that we can reasonably resource. </w:t>
      </w:r>
    </w:p>
    <w:p w14:paraId="7869EFE6" w14:textId="77777777" w:rsidR="00853F95" w:rsidRDefault="00853F95" w:rsidP="00853F95"/>
    <w:p w14:paraId="13254AE9" w14:textId="21AC932A" w:rsidR="00853F95" w:rsidRDefault="00853F95" w:rsidP="00DA47E8">
      <w:r>
        <w:t xml:space="preserve">Our established </w:t>
      </w:r>
      <w:r w:rsidRPr="005E3774">
        <w:t>Woodlands and You</w:t>
      </w:r>
      <w:r>
        <w:t xml:space="preserve"> </w:t>
      </w:r>
      <w:r w:rsidR="0049118C">
        <w:t>s</w:t>
      </w:r>
      <w:r w:rsidR="00EE7EAF">
        <w:t xml:space="preserve">cheme </w:t>
      </w:r>
      <w:r w:rsidR="0049118C">
        <w:t xml:space="preserve">(soon to be renamed as ‘Mynediad’ and cover all land managed by NRW) </w:t>
      </w:r>
      <w:r>
        <w:t xml:space="preserve">gives communities, social enterprises and other woodlands users throughout Wales </w:t>
      </w:r>
      <w:r w:rsidR="0049118C">
        <w:t>opportunities to develop and manage projects,</w:t>
      </w:r>
      <w:r>
        <w:t xml:space="preserve"> events and activities including training and enterprise opportunities</w:t>
      </w:r>
      <w:r w:rsidR="0049118C">
        <w:t xml:space="preserve"> on land we manage</w:t>
      </w:r>
      <w:r w:rsidR="00391A2C">
        <w:t xml:space="preserve">. </w:t>
      </w:r>
      <w:r w:rsidR="0049118C">
        <w:t xml:space="preserve"> </w:t>
      </w:r>
      <w:r>
        <w:t xml:space="preserve">We are open to suggestions on how to improve our provision via our Timber Marketing Plan. To improve opportunity and better meet the needs of social enterprise and community woodland groups we could offer a more direct link by allocating a proportion of suitable sites, volume, species and/or products from our harvesting programme and sales methods. Alternatively we could select suitable sites from our programme to match proposals submitted to us. </w:t>
      </w:r>
    </w:p>
    <w:p w14:paraId="18B785F8" w14:textId="77777777" w:rsidR="00853F95" w:rsidRDefault="00853F95" w:rsidP="00853F95"/>
    <w:p w14:paraId="539B2CD8" w14:textId="2F407BC3" w:rsidR="00853F95" w:rsidRDefault="00853F95" w:rsidP="00DA47E8">
      <w:r>
        <w:t xml:space="preserve">Based on experience from </w:t>
      </w:r>
      <w:r w:rsidR="00962F99">
        <w:t>the W</w:t>
      </w:r>
      <w:r w:rsidRPr="005E3774">
        <w:t>ood Energy Business Scheme</w:t>
      </w:r>
      <w:r>
        <w:t xml:space="preserve"> the volume offered was in excess of take-up. We could propose an initial allocation of up to 5000m3 per year – representing around 0.5% of the total timber volume availability. This could support the equivalent of around 20 community firewood projects. Dependent on demand / take up we could increase our allocation up to a ceiling of 20000m3/year (2% of total volume – the equivalent of 80 community firewood projects). We would need to carefully consider and communicate how we manage and resource commitments such as these if we were to adopt them in our Timber Marketing Plan for 2016-202</w:t>
      </w:r>
      <w:r w:rsidR="000A4210">
        <w:t>1</w:t>
      </w:r>
      <w:r>
        <w:t>. We would like to hear from you on how you think we could develop a suitable approach.</w:t>
      </w:r>
    </w:p>
    <w:p w14:paraId="3CA86406" w14:textId="77777777" w:rsidR="00DA47E8" w:rsidRDefault="00DA47E8" w:rsidP="00DA47E8"/>
    <w:p w14:paraId="2311FFCB" w14:textId="77777777" w:rsidR="00DA47E8" w:rsidRDefault="00DA47E8" w:rsidP="00DA47E8">
      <w:r>
        <w:rPr>
          <w:noProof/>
          <w:lang w:eastAsia="en-GB"/>
        </w:rPr>
        <w:lastRenderedPageBreak/>
        <mc:AlternateContent>
          <mc:Choice Requires="wps">
            <w:drawing>
              <wp:anchor distT="0" distB="0" distL="114300" distR="114300" simplePos="0" relativeHeight="251662848" behindDoc="0" locked="0" layoutInCell="1" allowOverlap="1" wp14:anchorId="72B19073" wp14:editId="4038F189">
                <wp:simplePos x="0" y="0"/>
                <wp:positionH relativeFrom="column">
                  <wp:posOffset>0</wp:posOffset>
                </wp:positionH>
                <wp:positionV relativeFrom="paragraph">
                  <wp:posOffset>0</wp:posOffset>
                </wp:positionV>
                <wp:extent cx="5978106" cy="0"/>
                <wp:effectExtent l="0" t="0" r="22860" b="19050"/>
                <wp:wrapNone/>
                <wp:docPr id="73" name="Straight Connector 73"/>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5569301">
              <v:line id="Straight Connector 73" style="position:absolute;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03D61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D7zQEAAIEDAAAOAAAAZHJzL2Uyb0RvYy54bWysU8uO2jAU3VfqP1jel4RUDExEmAWIbvpA&#10;mvYDLo6dWPJL1x4Cf99rw9Bpu6u6ce7z+J7jm/XT2Rp2khi1dx2fz2rOpBO+127o+I/v+w8rzmIC&#10;14PxTnb8IiN/2rx/t55CKxs/etNLZATiYjuFjo8phbaqohilhTjzQTpKKo8WErk4VD3CROjWVE1d&#10;P1STxz6gFzJGiu6uSb4p+EpJkb4pFWVipuM0WyonlvOYz2qzhnZACKMWtzHgH6awoB1deofaQQL2&#10;gvovKKsF+uhVmglvK6+UFrJwIDbz+g82zyMEWbiQODHcZYr/D1Z8PR2Q6b7jy4+cObD0Rs8JQQ9j&#10;YlvvHCnokVGSlJpCbKlh6w5482I4YKZ9Vmjzlwixc1H3cldXnhMTFFw8Llfz+oEz8ZqrfjUGjOmT&#10;9JZlo+NGu0wcWjh9jokuo9LXkhx2fq+NKY9nHJs6/rhoFoQMtELKQCLTBiIV3cAZmIF2UyQsiNEb&#10;3efujBNxOG4NshPQfqyaXbOvS5F5sV98fw0vF3VdFoVmuNWXeX4DysPtII7XlpLKilGLcfkiWXbx&#10;xiXreFUuW0ffX4qgVfbonUvbbSfzIr31yX7752x+Ag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DwicD7zQEAAIEDAAAOAAAAAAAA&#10;AAAAAAAAAC4CAABkcnMvZTJvRG9jLnhtbFBLAQItABQABgAIAAAAIQBSLhjp2QAAAAIBAAAPAAAA&#10;AAAAAAAAAAAAACcEAABkcnMvZG93bnJldi54bWxQSwUGAAAAAAQABADzAAAALQUAAAAA&#10;"/>
            </w:pict>
          </mc:Fallback>
        </mc:AlternateContent>
      </w:r>
    </w:p>
    <w:p w14:paraId="048ECF6A" w14:textId="36FCD7B8" w:rsidR="00DA47E8" w:rsidRDefault="00DA47E8" w:rsidP="00DA47E8">
      <w:pPr>
        <w:pStyle w:val="Heading3"/>
      </w:pPr>
      <w:r>
        <w:t>We propose to explore the way in which we our Timber Marketing Plan could better respond to community based enterprise</w:t>
      </w:r>
      <w:r w:rsidR="00937330">
        <w:t>s / SMEs / micro-businesses</w:t>
      </w:r>
      <w:r>
        <w:t xml:space="preserve">.  </w:t>
      </w:r>
    </w:p>
    <w:p w14:paraId="75B7BF9D" w14:textId="77777777" w:rsidR="00DA47E8" w:rsidRPr="002D7931" w:rsidRDefault="00DA47E8" w:rsidP="00DA47E8"/>
    <w:p w14:paraId="253EED63" w14:textId="1AF514C6" w:rsidR="00DA47E8" w:rsidRPr="0040053F" w:rsidRDefault="00DA47E8" w:rsidP="00DA47E8">
      <w:pPr>
        <w:pStyle w:val="Heading3"/>
        <w:rPr>
          <w:color w:val="auto"/>
        </w:rPr>
      </w:pPr>
      <w:r w:rsidRPr="0040053F">
        <w:rPr>
          <w:color w:val="auto"/>
        </w:rPr>
        <w:t>Question 2</w:t>
      </w:r>
      <w:r w:rsidR="00D13422" w:rsidRPr="0040053F">
        <w:rPr>
          <w:color w:val="auto"/>
        </w:rPr>
        <w:t>4</w:t>
      </w:r>
      <w:r w:rsidR="000A4210" w:rsidRPr="0040053F">
        <w:rPr>
          <w:color w:val="auto"/>
        </w:rPr>
        <w:t>:</w:t>
      </w:r>
      <w:r w:rsidR="00391A2C" w:rsidRPr="0040053F">
        <w:rPr>
          <w:color w:val="auto"/>
        </w:rPr>
        <w:t xml:space="preserve"> </w:t>
      </w:r>
      <w:r w:rsidR="000A4210" w:rsidRPr="0040053F">
        <w:rPr>
          <w:color w:val="auto"/>
        </w:rPr>
        <w:t xml:space="preserve"> </w:t>
      </w:r>
      <w:r w:rsidRPr="0040053F">
        <w:rPr>
          <w:color w:val="auto"/>
        </w:rPr>
        <w:t>What type of service would you want if we offer a dedicated volume from programmed sales as ‘customer negotiated’</w:t>
      </w:r>
      <w:r w:rsidR="00937330" w:rsidRPr="0040053F">
        <w:rPr>
          <w:color w:val="auto"/>
        </w:rPr>
        <w:t>, for examp</w:t>
      </w:r>
      <w:r w:rsidR="00391A2C" w:rsidRPr="0040053F">
        <w:rPr>
          <w:color w:val="auto"/>
        </w:rPr>
        <w:t>l</w:t>
      </w:r>
      <w:r w:rsidR="00937330" w:rsidRPr="0040053F">
        <w:rPr>
          <w:color w:val="auto"/>
        </w:rPr>
        <w:t>e</w:t>
      </w:r>
      <w:r w:rsidR="00391A2C" w:rsidRPr="0040053F">
        <w:rPr>
          <w:color w:val="auto"/>
        </w:rPr>
        <w:t xml:space="preserve"> </w:t>
      </w:r>
      <w:r w:rsidRPr="0040053F">
        <w:rPr>
          <w:color w:val="auto"/>
        </w:rPr>
        <w:t>via Woodlands and You? We want to hear your ideas.</w:t>
      </w:r>
    </w:p>
    <w:p w14:paraId="7A25B279" w14:textId="77777777" w:rsidR="00DA47E8" w:rsidRPr="00050AD1" w:rsidRDefault="00DA47E8" w:rsidP="00DA47E8"/>
    <w:p w14:paraId="133CBF0D" w14:textId="77777777" w:rsidR="00853F95" w:rsidRPr="003C50E6" w:rsidRDefault="00DA47E8" w:rsidP="00853F95">
      <w:pPr>
        <w:pStyle w:val="Contents"/>
      </w:pPr>
      <w:r>
        <w:rPr>
          <w:noProof/>
          <w:lang w:eastAsia="en-GB"/>
        </w:rPr>
        <mc:AlternateContent>
          <mc:Choice Requires="wps">
            <w:drawing>
              <wp:anchor distT="0" distB="0" distL="114300" distR="114300" simplePos="0" relativeHeight="251663872" behindDoc="0" locked="0" layoutInCell="1" allowOverlap="1" wp14:anchorId="03A79098" wp14:editId="6396DFB2">
                <wp:simplePos x="0" y="0"/>
                <wp:positionH relativeFrom="column">
                  <wp:posOffset>0</wp:posOffset>
                </wp:positionH>
                <wp:positionV relativeFrom="paragraph">
                  <wp:posOffset>0</wp:posOffset>
                </wp:positionV>
                <wp:extent cx="5978106" cy="0"/>
                <wp:effectExtent l="0" t="0" r="22860" b="19050"/>
                <wp:wrapNone/>
                <wp:docPr id="74" name="Straight Connector 74"/>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7EDC777">
              <v:line id="Straight Connector 74" style="position:absolute;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1494E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HqzQEAAIEDAAAOAAAAZHJzL2Uyb0RvYy54bWysU8uO2jAU3VfqP1jel4SoDExEmAWIbvpA&#10;mvYDLo6dWPJL1x4Cf99rw9Bpu6u6ce7z+J7jm/XT2Rp2khi1dx2fz2rOpBO+127o+I/v+w8rzmIC&#10;14PxTnb8IiN/2rx/t55CKxs/etNLZATiYjuFjo8phbaqohilhTjzQTpKKo8WErk4VD3CROjWVE1d&#10;P1STxz6gFzJGiu6uSb4p+EpJkb4pFWVipuM0WyonlvOYz2qzhnZACKMWtzHgH6awoB1deofaQQL2&#10;gvovKKsF+uhVmglvK6+UFrJwIDbz+g82zyMEWbiQODHcZYr/D1Z8PR2Q6b7jy4+cObD0Rs8JQQ9j&#10;YlvvHCnokVGSlJpCbKlh6w5482I4YKZ9Vmjzlwixc1H3cldXnhMTFFw8Llfz+oEz8ZqrfjUGjOmT&#10;9JZlo+NGu0wcWjh9jokuo9LXkhx2fq+NKY9nHJs6/rhoFoQMtELKQCLTBiIV3cAZmIF2UyQsiNEb&#10;3efujBNxOG4NshPQfqyaXbOvS5F5sV98fw0vF3VdFoVmuNWXeX4DysPtII7XlpLKilGLcfkiWXbx&#10;xiXreFUuW0ffX4qgVfbonUvbbSfzIr31yX7752x+Ag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CdeZHqzQEAAIEDAAAOAAAAAAAA&#10;AAAAAAAAAC4CAABkcnMvZTJvRG9jLnhtbFBLAQItABQABgAIAAAAIQBSLhjp2QAAAAIBAAAPAAAA&#10;AAAAAAAAAAAAACcEAABkcnMvZG93bnJldi54bWxQSwUGAAAAAAQABADzAAAALQUAAAAA&#10;"/>
            </w:pict>
          </mc:Fallback>
        </mc:AlternateContent>
      </w:r>
    </w:p>
    <w:p w14:paraId="1C7A0933" w14:textId="77777777" w:rsidR="00853F95" w:rsidRDefault="00853F95" w:rsidP="00D46E90">
      <w:pPr>
        <w:pStyle w:val="Heading2"/>
      </w:pPr>
      <w:r w:rsidRPr="004B7E48">
        <w:t xml:space="preserve">Section 4 - How we set out our approach to ‘carbon smart’ sales of our timber products </w:t>
      </w:r>
    </w:p>
    <w:p w14:paraId="697ED9C2" w14:textId="77777777" w:rsidR="0040053F" w:rsidRPr="0040053F" w:rsidRDefault="0040053F" w:rsidP="0040053F">
      <w:pPr>
        <w:pStyle w:val="BodyText"/>
      </w:pPr>
    </w:p>
    <w:p w14:paraId="10BFBB34" w14:textId="77777777" w:rsidR="00853F95" w:rsidRDefault="00853F95" w:rsidP="00853F95">
      <w:pPr>
        <w:pStyle w:val="Heading3"/>
        <w:rPr>
          <w:rFonts w:cs="Arial"/>
          <w:b w:val="0"/>
          <w:color w:val="000000"/>
          <w:szCs w:val="22"/>
          <w:lang w:eastAsia="en-GB"/>
        </w:rPr>
      </w:pPr>
      <w:r w:rsidRPr="00B85FB4">
        <w:rPr>
          <w:rFonts w:cs="Arial"/>
          <w:b w:val="0"/>
          <w:i/>
          <w:szCs w:val="22"/>
        </w:rPr>
        <w:t>Woodlands for Wales</w:t>
      </w:r>
      <w:r w:rsidRPr="00B85FB4">
        <w:rPr>
          <w:rFonts w:cs="Arial"/>
          <w:b w:val="0"/>
          <w:szCs w:val="22"/>
        </w:rPr>
        <w:t xml:space="preserve"> recognises the benefits timber can have in reducing our carbon footprint but some wood products have greater potential than others to reduce greenhouse gas levels. </w:t>
      </w:r>
      <w:r w:rsidRPr="00B85FB4">
        <w:rPr>
          <w:rFonts w:cs="Arial"/>
          <w:b w:val="0"/>
          <w:color w:val="000000"/>
          <w:szCs w:val="22"/>
          <w:lang w:eastAsia="en-GB"/>
        </w:rPr>
        <w:t xml:space="preserve">The </w:t>
      </w:r>
      <w:r w:rsidRPr="00DE0D1B">
        <w:rPr>
          <w:rFonts w:cs="Arial"/>
          <w:b w:val="0"/>
          <w:color w:val="000000"/>
          <w:szCs w:val="22"/>
          <w:lang w:eastAsia="en-GB"/>
        </w:rPr>
        <w:t>“carbon hierarchy of use”</w:t>
      </w:r>
      <w:r>
        <w:rPr>
          <w:rFonts w:cs="Arial"/>
          <w:b w:val="0"/>
          <w:color w:val="000000"/>
          <w:szCs w:val="22"/>
          <w:lang w:eastAsia="en-GB"/>
        </w:rPr>
        <w:t xml:space="preserve"> as we set out in our current Timber Marketing Strategy</w:t>
      </w:r>
      <w:r w:rsidRPr="00B85FB4">
        <w:rPr>
          <w:rFonts w:cs="Arial"/>
          <w:b w:val="0"/>
          <w:color w:val="000000"/>
          <w:szCs w:val="22"/>
          <w:lang w:eastAsia="en-GB"/>
        </w:rPr>
        <w:t xml:space="preserve"> is a way of comparing the contribution of different wood products to reducing greenhouse gas levels. It considers the following two key factors which determine any product's position in the hierarchy:</w:t>
      </w:r>
    </w:p>
    <w:p w14:paraId="310BD9FE" w14:textId="77777777" w:rsidR="00391A2C" w:rsidRPr="00391A2C" w:rsidRDefault="00391A2C" w:rsidP="00391A2C">
      <w:pPr>
        <w:pStyle w:val="BodyText"/>
        <w:rPr>
          <w:lang w:eastAsia="en-GB"/>
        </w:rPr>
      </w:pPr>
    </w:p>
    <w:p w14:paraId="267D6CEB" w14:textId="6C2D0D85" w:rsidR="007008DB" w:rsidRPr="00FA34C9" w:rsidRDefault="00853F95" w:rsidP="00FA34C9">
      <w:pPr>
        <w:pStyle w:val="Bullets"/>
      </w:pPr>
      <w:r w:rsidRPr="00FA34C9">
        <w:rPr>
          <w:rStyle w:val="Heading4Char"/>
          <w:b/>
          <w:bCs w:val="0"/>
          <w:i w:val="0"/>
          <w:iCs w:val="0"/>
          <w:color w:val="000000"/>
          <w:sz w:val="22"/>
        </w:rPr>
        <w:t>Service life of the product</w:t>
      </w:r>
      <w:r w:rsidRPr="00FA34C9">
        <w:rPr>
          <w:rStyle w:val="Heading4Char"/>
          <w:bCs w:val="0"/>
          <w:i w:val="0"/>
          <w:iCs w:val="0"/>
          <w:color w:val="000000"/>
          <w:sz w:val="22"/>
        </w:rPr>
        <w:t>:</w:t>
      </w:r>
      <w:r w:rsidRPr="00FA34C9">
        <w:t xml:space="preserve"> Some wood products (e.g. paper, packaging, </w:t>
      </w:r>
      <w:r w:rsidR="00962F99" w:rsidRPr="00FA34C9">
        <w:t>wood fuel</w:t>
      </w:r>
      <w:r w:rsidR="00F65D2B">
        <w:t>, firewood, charcoal</w:t>
      </w:r>
      <w:r w:rsidR="00937330">
        <w:t>, wigwam poles</w:t>
      </w:r>
      <w:r w:rsidRPr="00FA34C9">
        <w:t>), have a very short service life, typically less than three years. Other products, like roofing rafters and structural timber can have a service life of well over a hundred years. The longer the service life of the product, the greater the contribution of that product to reducing greenhouse gas emissions, by keeping CO2 locked up.</w:t>
      </w:r>
    </w:p>
    <w:p w14:paraId="34C84199" w14:textId="77777777" w:rsidR="002F7C20" w:rsidRDefault="00853F95" w:rsidP="00FA34C9">
      <w:pPr>
        <w:pStyle w:val="Bullets"/>
      </w:pPr>
      <w:r w:rsidRPr="00FA34C9">
        <w:rPr>
          <w:rStyle w:val="Heading4Char"/>
          <w:b/>
          <w:bCs w:val="0"/>
          <w:i w:val="0"/>
          <w:iCs w:val="0"/>
          <w:color w:val="000000"/>
          <w:sz w:val="22"/>
        </w:rPr>
        <w:t>Energy displaced in production</w:t>
      </w:r>
      <w:r w:rsidRPr="00FA34C9">
        <w:rPr>
          <w:rStyle w:val="Heading4Char"/>
          <w:bCs w:val="0"/>
          <w:i w:val="0"/>
          <w:iCs w:val="0"/>
          <w:color w:val="000000"/>
          <w:sz w:val="22"/>
        </w:rPr>
        <w:t>:</w:t>
      </w:r>
      <w:r w:rsidRPr="00FA34C9">
        <w:t xml:space="preserve"> Making things from wood can use much less energy than making things from other materials. For example, the energy required to produce 1m3 of structural steel is approximately eighty times the amount of energy required to produce the same product in wood. By using more wood and less of other "high embodied energy materials" - such as metal, concrete, brick we can reduce greenhouse gas levels by reducing our demand for energy. </w:t>
      </w:r>
    </w:p>
    <w:p w14:paraId="0EE78DE1" w14:textId="20677A0E" w:rsidR="00937330" w:rsidRPr="00391A2C" w:rsidRDefault="00391A2C" w:rsidP="00937330">
      <w:pPr>
        <w:pStyle w:val="Bullets"/>
        <w:rPr>
          <w:color w:val="auto"/>
        </w:rPr>
      </w:pPr>
      <w:r>
        <w:rPr>
          <w:b/>
          <w:color w:val="auto"/>
          <w:szCs w:val="22"/>
        </w:rPr>
        <w:t>Additional services</w:t>
      </w:r>
      <w:r w:rsidRPr="00391A2C">
        <w:rPr>
          <w:color w:val="auto"/>
          <w:szCs w:val="22"/>
        </w:rPr>
        <w:t>:</w:t>
      </w:r>
      <w:r>
        <w:rPr>
          <w:b/>
          <w:color w:val="auto"/>
          <w:szCs w:val="22"/>
        </w:rPr>
        <w:t xml:space="preserve"> </w:t>
      </w:r>
      <w:r w:rsidR="00937330" w:rsidRPr="00391A2C">
        <w:rPr>
          <w:color w:val="auto"/>
        </w:rPr>
        <w:t>Timber production can provide additional related services which contribute indirectly to reducing our carbon footprint.  These include the evidence that woodlands can reduce the impact of rainfall run-off thereby reducing flood risk and sediment pollution; both of which reduce costs downstream such as the need to treat water supplies and to build defences.   Local sources of wood also reduce transport impact and can reduce the need to import timber from unsustainable forests.</w:t>
      </w:r>
    </w:p>
    <w:p w14:paraId="01895657" w14:textId="77777777" w:rsidR="002F7C20" w:rsidRDefault="002F7C20" w:rsidP="002F7C20">
      <w:pPr>
        <w:rPr>
          <w:lang w:eastAsia="en-GB"/>
        </w:rPr>
      </w:pPr>
    </w:p>
    <w:p w14:paraId="0CC1ED39" w14:textId="77777777" w:rsidR="00853F95" w:rsidRDefault="00853F95" w:rsidP="00853F95">
      <w:r>
        <w:t>W</w:t>
      </w:r>
      <w:r w:rsidR="002F7C20">
        <w:t xml:space="preserve">e currently </w:t>
      </w:r>
      <w:r>
        <w:t>welcome opportunities to support the establishment of all markets from low grade woody material in order to provide additional income to woodland owners and promote woodland management.</w:t>
      </w:r>
      <w:r w:rsidRPr="00980CC8">
        <w:t xml:space="preserve"> </w:t>
      </w:r>
      <w:r>
        <w:t>We will support development alongside elements of the timber industry that create timber products which have greater carbon substitution capability and value adding potential.</w:t>
      </w:r>
      <w:r w:rsidR="00DA47E8">
        <w:t xml:space="preserve"> </w:t>
      </w:r>
      <w:r>
        <w:t>In practice this means that for Standing Sales it will be for the purchaser to decide what products to supply to market but for Roadside Sales we propose to continue with the following:</w:t>
      </w:r>
    </w:p>
    <w:p w14:paraId="06B65E3B" w14:textId="77777777" w:rsidR="00853F95" w:rsidRDefault="00853F95" w:rsidP="00853F95"/>
    <w:p w14:paraId="1D49B718" w14:textId="77777777" w:rsidR="00853F95" w:rsidRDefault="00853F95" w:rsidP="00DA47E8">
      <w:pPr>
        <w:pStyle w:val="Numbering"/>
      </w:pPr>
      <w:r>
        <w:t xml:space="preserve">Sell and grade out products to suit different markets and encourage the greatest degree of added value in the supply chain. </w:t>
      </w:r>
    </w:p>
    <w:p w14:paraId="3001D1A6" w14:textId="314450A0" w:rsidR="00853F95" w:rsidRDefault="00853F95" w:rsidP="00DA47E8">
      <w:pPr>
        <w:pStyle w:val="Numbering"/>
      </w:pPr>
      <w:r>
        <w:t xml:space="preserve">Encourage the production of </w:t>
      </w:r>
      <w:r w:rsidR="00962F99">
        <w:t>wood fuel</w:t>
      </w:r>
      <w:r>
        <w:t xml:space="preserve"> from forest products with low end value use in areas close to high value markets and established processing businesses.</w:t>
      </w:r>
    </w:p>
    <w:p w14:paraId="50D498CB" w14:textId="77777777" w:rsidR="00853F95" w:rsidRDefault="00853F95" w:rsidP="00DA47E8">
      <w:pPr>
        <w:pStyle w:val="Numbering"/>
      </w:pPr>
      <w:r>
        <w:t>Explore the potential to further harvest within sustainability limits additional biomass from branches/lop/top and roadside vegetation management programmes whilst not compromising environmental quality.</w:t>
      </w:r>
    </w:p>
    <w:p w14:paraId="06F690E2" w14:textId="77777777" w:rsidR="00853F95" w:rsidRDefault="00853F95" w:rsidP="00DA47E8">
      <w:pPr>
        <w:pStyle w:val="Numbering"/>
      </w:pPr>
      <w:r>
        <w:t>Continue to opera</w:t>
      </w:r>
      <w:r w:rsidR="002E2B1E">
        <w:t>te and expand the growth of our</w:t>
      </w:r>
      <w:r>
        <w:t xml:space="preserve"> firewood framework for the supply of the domestic firewood merchant sector.</w:t>
      </w:r>
    </w:p>
    <w:p w14:paraId="3C20E3E7" w14:textId="77777777" w:rsidR="00DA47E8" w:rsidRDefault="00DA47E8" w:rsidP="00853F95"/>
    <w:p w14:paraId="54D3D86D" w14:textId="0BDC44A8" w:rsidR="00DE0D1B" w:rsidRDefault="002F7C20" w:rsidP="00853F95">
      <w:pPr>
        <w:rPr>
          <w:szCs w:val="22"/>
        </w:rPr>
      </w:pPr>
      <w:r>
        <w:rPr>
          <w:lang w:eastAsia="en-GB"/>
        </w:rPr>
        <w:lastRenderedPageBreak/>
        <w:t xml:space="preserve">The relevant </w:t>
      </w:r>
      <w:r>
        <w:rPr>
          <w:szCs w:val="22"/>
        </w:rPr>
        <w:t xml:space="preserve">Woodland Strategy </w:t>
      </w:r>
      <w:r>
        <w:rPr>
          <w:lang w:eastAsia="en-GB"/>
        </w:rPr>
        <w:t xml:space="preserve">indicator </w:t>
      </w:r>
      <w:r>
        <w:rPr>
          <w:szCs w:val="22"/>
        </w:rPr>
        <w:t xml:space="preserve">monitors carbon stocks in woodland biomass and wood products, and carbon abatement due to product and fuel substitution. The desired trends are an increase in carbon stocks and also in carbon abatement. </w:t>
      </w:r>
    </w:p>
    <w:p w14:paraId="5E22C0B0" w14:textId="77777777" w:rsidR="00DE0D1B" w:rsidRDefault="00DE0D1B" w:rsidP="00853F95">
      <w:pPr>
        <w:rPr>
          <w:szCs w:val="22"/>
        </w:rPr>
      </w:pPr>
    </w:p>
    <w:p w14:paraId="7646F9C6" w14:textId="77777777" w:rsidR="00DE0D1B" w:rsidRDefault="006E72E4" w:rsidP="00853F95">
      <w:r>
        <w:rPr>
          <w:szCs w:val="22"/>
        </w:rPr>
        <w:t xml:space="preserve">An </w:t>
      </w:r>
      <w:r w:rsidR="002F7C20">
        <w:rPr>
          <w:szCs w:val="22"/>
        </w:rPr>
        <w:t xml:space="preserve">area we </w:t>
      </w:r>
      <w:r w:rsidR="00DE0D1B">
        <w:rPr>
          <w:szCs w:val="22"/>
        </w:rPr>
        <w:t xml:space="preserve">could </w:t>
      </w:r>
      <w:r w:rsidR="002F7C20">
        <w:rPr>
          <w:szCs w:val="22"/>
        </w:rPr>
        <w:t xml:space="preserve">explore is </w:t>
      </w:r>
      <w:r>
        <w:rPr>
          <w:szCs w:val="22"/>
        </w:rPr>
        <w:t xml:space="preserve">the </w:t>
      </w:r>
      <w:r>
        <w:t>management of woodland</w:t>
      </w:r>
      <w:r w:rsidR="00853F95">
        <w:t xml:space="preserve"> areas in locations remote from high value </w:t>
      </w:r>
      <w:r>
        <w:t xml:space="preserve">/ high carbon abatement </w:t>
      </w:r>
      <w:r w:rsidR="00853F95">
        <w:t>markets</w:t>
      </w:r>
      <w:r>
        <w:t xml:space="preserve">. There is potential to supply </w:t>
      </w:r>
      <w:r w:rsidR="00853F95">
        <w:t xml:space="preserve">high grade wood fuel from mixed mature woodland of a specification that could be processed by efficient on-site mechanised processes for local supply. In such a scenario we would consider the prevention of expensive and carbon rich transport to more traditional markets further afield as a </w:t>
      </w:r>
      <w:r w:rsidR="00DE0D1B">
        <w:t xml:space="preserve">‘carbon </w:t>
      </w:r>
      <w:r w:rsidR="00853F95">
        <w:t>saving</w:t>
      </w:r>
      <w:r w:rsidR="00DE0D1B">
        <w:t xml:space="preserve">’. There is potential to create </w:t>
      </w:r>
      <w:r w:rsidR="00853F95">
        <w:t>jobs, renewable energy and income generation in areas suffering from affordable sources of heating.</w:t>
      </w:r>
      <w:r w:rsidR="00070479">
        <w:t xml:space="preserve"> </w:t>
      </w:r>
    </w:p>
    <w:p w14:paraId="42E3AA15" w14:textId="77777777" w:rsidR="009A439C" w:rsidRDefault="009A439C" w:rsidP="00853F95"/>
    <w:p w14:paraId="1BE918F8" w14:textId="16149BFC" w:rsidR="00853F95" w:rsidRDefault="002F7C20" w:rsidP="00853F95">
      <w:r w:rsidRPr="00391A2C">
        <w:t>You may like to consider the link with</w:t>
      </w:r>
      <w:r w:rsidR="00070479" w:rsidRPr="00391A2C">
        <w:t xml:space="preserve"> </w:t>
      </w:r>
      <w:r w:rsidR="00070479" w:rsidRPr="00962F99">
        <w:rPr>
          <w:rStyle w:val="Heading2Char"/>
          <w:sz w:val="22"/>
          <w:szCs w:val="22"/>
        </w:rPr>
        <w:t>section 3.8</w:t>
      </w:r>
      <w:r w:rsidR="00070479" w:rsidRPr="00962F99">
        <w:rPr>
          <w:szCs w:val="22"/>
        </w:rPr>
        <w:t xml:space="preserve"> and </w:t>
      </w:r>
      <w:r w:rsidR="00391A2C" w:rsidRPr="00962F99">
        <w:rPr>
          <w:rStyle w:val="Heading3Char"/>
          <w:sz w:val="22"/>
          <w:szCs w:val="22"/>
        </w:rPr>
        <w:t>Question</w:t>
      </w:r>
      <w:r w:rsidR="00391A2C" w:rsidRPr="00391A2C">
        <w:rPr>
          <w:rStyle w:val="Heading3Char"/>
        </w:rPr>
        <w:t xml:space="preserve"> 2</w:t>
      </w:r>
      <w:r w:rsidR="0040053F">
        <w:rPr>
          <w:rStyle w:val="Heading3Char"/>
        </w:rPr>
        <w:t>4</w:t>
      </w:r>
      <w:r w:rsidR="00070479" w:rsidRPr="00391A2C">
        <w:t xml:space="preserve"> when we ask you consider alternative approaches to timber production and supply from the WGWE. </w:t>
      </w:r>
    </w:p>
    <w:p w14:paraId="586F9545" w14:textId="77777777" w:rsidR="00DA47E8" w:rsidRDefault="00DA47E8" w:rsidP="00DA47E8"/>
    <w:p w14:paraId="4BBE543A" w14:textId="77777777" w:rsidR="00DA47E8" w:rsidRDefault="00DA47E8" w:rsidP="00DA47E8">
      <w:r>
        <w:rPr>
          <w:noProof/>
          <w:lang w:eastAsia="en-GB"/>
        </w:rPr>
        <mc:AlternateContent>
          <mc:Choice Requires="wps">
            <w:drawing>
              <wp:anchor distT="0" distB="0" distL="114300" distR="114300" simplePos="0" relativeHeight="251664896" behindDoc="0" locked="0" layoutInCell="1" allowOverlap="1" wp14:anchorId="3ECA830D" wp14:editId="2E10A215">
                <wp:simplePos x="0" y="0"/>
                <wp:positionH relativeFrom="column">
                  <wp:posOffset>0</wp:posOffset>
                </wp:positionH>
                <wp:positionV relativeFrom="paragraph">
                  <wp:posOffset>0</wp:posOffset>
                </wp:positionV>
                <wp:extent cx="5978106" cy="0"/>
                <wp:effectExtent l="0" t="0" r="22860" b="19050"/>
                <wp:wrapNone/>
                <wp:docPr id="75" name="Straight Connector 75"/>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A66FADE">
              <v:line id="Straight Connector 75" style="position:absolute;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317A1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rs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ywVnDiy90XNC0MOY&#10;2NY7Rwp6ZJQkpaYQW2rYugPevBgOmGmfFdr8JULsXNS93NWV58QEBRePy9W8fuBMvOWqX40BY/os&#10;vWXZ6LjRLhOHFk5fYqLLqPStJIed32tjyuMZx6aOPy4aml8ArZAykMi0gUhFN3AGZqDdFAkLYvRG&#10;97k740QcjluD7AS0H6tm1+zrUmRe7VffX8PLRV2XRaEZbvVlnt+A8nA7iOO1paSyYtRiXL5Ill28&#10;cck6XpXL1tH3lyJolT1659J228m8SO99st//OZ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SXzrszQEAAIEDAAAOAAAAAAAA&#10;AAAAAAAAAC4CAABkcnMvZTJvRG9jLnhtbFBLAQItABQABgAIAAAAIQBSLhjp2QAAAAIBAAAPAAAA&#10;AAAAAAAAAAAAACcEAABkcnMvZG93bnJldi54bWxQSwUGAAAAAAQABADzAAAALQUAAAAA&#10;"/>
            </w:pict>
          </mc:Fallback>
        </mc:AlternateContent>
      </w:r>
    </w:p>
    <w:p w14:paraId="5FB21EF1" w14:textId="77777777" w:rsidR="00DA47E8" w:rsidRDefault="00DA47E8" w:rsidP="00DA47E8">
      <w:pPr>
        <w:pStyle w:val="Heading3"/>
      </w:pPr>
      <w:r>
        <w:t xml:space="preserve">We propose to </w:t>
      </w:r>
      <w:r w:rsidR="0039739F">
        <w:t xml:space="preserve">continue with our ‘preferred hierarchy of use’ approach for our timber where we provide product specifications but will consider the development of alternative approaches to </w:t>
      </w:r>
      <w:r w:rsidR="002F7C20">
        <w:t xml:space="preserve">being ‘carbon smart’ with timber production and supply from the WGWE. </w:t>
      </w:r>
    </w:p>
    <w:p w14:paraId="4F59F6A4" w14:textId="77777777" w:rsidR="00DA47E8" w:rsidRPr="0040053F" w:rsidRDefault="00DA47E8" w:rsidP="00DA47E8"/>
    <w:p w14:paraId="4957CB6B" w14:textId="48FCA7C4" w:rsidR="00DA47E8" w:rsidRPr="0040053F" w:rsidRDefault="00DA47E8" w:rsidP="00DA47E8">
      <w:pPr>
        <w:pStyle w:val="Heading3"/>
        <w:rPr>
          <w:color w:val="auto"/>
        </w:rPr>
      </w:pPr>
      <w:r w:rsidRPr="0040053F">
        <w:rPr>
          <w:color w:val="auto"/>
        </w:rPr>
        <w:t>Question 2</w:t>
      </w:r>
      <w:r w:rsidR="00D13422" w:rsidRPr="0040053F">
        <w:rPr>
          <w:color w:val="auto"/>
        </w:rPr>
        <w:t>5</w:t>
      </w:r>
      <w:r w:rsidR="000A4210" w:rsidRPr="0040053F">
        <w:rPr>
          <w:color w:val="auto"/>
        </w:rPr>
        <w:t xml:space="preserve">: </w:t>
      </w:r>
      <w:r w:rsidRPr="0040053F">
        <w:rPr>
          <w:color w:val="auto"/>
        </w:rPr>
        <w:t xml:space="preserve">Do you agree </w:t>
      </w:r>
      <w:r w:rsidR="002F7C20" w:rsidRPr="0040053F">
        <w:rPr>
          <w:color w:val="auto"/>
        </w:rPr>
        <w:t>that we should</w:t>
      </w:r>
      <w:r w:rsidRPr="0040053F">
        <w:rPr>
          <w:color w:val="auto"/>
        </w:rPr>
        <w:t xml:space="preserve"> </w:t>
      </w:r>
      <w:r w:rsidR="002F7C20" w:rsidRPr="0040053F">
        <w:rPr>
          <w:color w:val="auto"/>
        </w:rPr>
        <w:t xml:space="preserve">continue to follow our ‘preferred hierarchy of use’ to </w:t>
      </w:r>
      <w:r w:rsidRPr="0040053F">
        <w:rPr>
          <w:color w:val="auto"/>
        </w:rPr>
        <w:t>help reduce Wales’ carbon footprint?</w:t>
      </w:r>
    </w:p>
    <w:p w14:paraId="4823998B" w14:textId="77777777" w:rsidR="00DA47E8" w:rsidRPr="0040053F" w:rsidRDefault="00DA47E8" w:rsidP="00DA47E8">
      <w:pPr>
        <w:pStyle w:val="Heading3"/>
        <w:rPr>
          <w:color w:val="auto"/>
        </w:rPr>
      </w:pPr>
    </w:p>
    <w:p w14:paraId="18C642E3" w14:textId="2AED1E09" w:rsidR="00DA47E8" w:rsidRPr="0040053F" w:rsidRDefault="00DA47E8" w:rsidP="00DA47E8">
      <w:pPr>
        <w:pStyle w:val="Heading3"/>
        <w:rPr>
          <w:color w:val="auto"/>
        </w:rPr>
      </w:pPr>
      <w:r w:rsidRPr="0040053F">
        <w:rPr>
          <w:color w:val="auto"/>
        </w:rPr>
        <w:t>Question 2</w:t>
      </w:r>
      <w:r w:rsidR="00D13422" w:rsidRPr="0040053F">
        <w:rPr>
          <w:color w:val="auto"/>
        </w:rPr>
        <w:t>6</w:t>
      </w:r>
      <w:r w:rsidR="000A4210" w:rsidRPr="0040053F">
        <w:rPr>
          <w:color w:val="auto"/>
        </w:rPr>
        <w:t xml:space="preserve">: </w:t>
      </w:r>
      <w:r w:rsidRPr="0040053F">
        <w:rPr>
          <w:color w:val="auto"/>
        </w:rPr>
        <w:t>What more can we do to get maximum benefit from the WGWE timber resource in relation to carbon management?</w:t>
      </w:r>
    </w:p>
    <w:p w14:paraId="0900CCB2" w14:textId="77777777" w:rsidR="00DA47E8" w:rsidRPr="00050AD1" w:rsidRDefault="00DA47E8" w:rsidP="00DA47E8"/>
    <w:p w14:paraId="7EB96E0D" w14:textId="77777777" w:rsidR="00DA47E8" w:rsidRDefault="00DA47E8" w:rsidP="00DA47E8">
      <w:pPr>
        <w:pStyle w:val="Contents"/>
        <w:rPr>
          <w:b/>
          <w:color w:val="auto"/>
          <w:sz w:val="24"/>
        </w:rPr>
      </w:pPr>
      <w:r>
        <w:rPr>
          <w:noProof/>
          <w:lang w:eastAsia="en-GB"/>
        </w:rPr>
        <mc:AlternateContent>
          <mc:Choice Requires="wps">
            <w:drawing>
              <wp:anchor distT="0" distB="0" distL="114300" distR="114300" simplePos="0" relativeHeight="251666944" behindDoc="0" locked="0" layoutInCell="1" allowOverlap="1" wp14:anchorId="2FE9ACD2" wp14:editId="4F26C11E">
                <wp:simplePos x="0" y="0"/>
                <wp:positionH relativeFrom="column">
                  <wp:posOffset>0</wp:posOffset>
                </wp:positionH>
                <wp:positionV relativeFrom="paragraph">
                  <wp:posOffset>0</wp:posOffset>
                </wp:positionV>
                <wp:extent cx="5978106" cy="0"/>
                <wp:effectExtent l="0" t="0" r="22860" b="19050"/>
                <wp:wrapNone/>
                <wp:docPr id="76" name="Straight Connector 76"/>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6822DF2">
              <v:line id="Straight Connector 7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0225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fnzQEAAIEDAAAOAAAAZHJzL2Uyb0RvYy54bWysU9uO2jAQfa/Uf7D8XhIisbARYR9A9KUX&#10;pO1+wODYiSXfNPYS+PuODUu37VvVF8dzOzPneLJ+OlvDThKj9q7j81nNmXTC99oNHX/5sf+04iwm&#10;cD0Y72THLzLyp83HD+sptLLxoze9REYgLrZT6PiYUmirKopRWogzH6SjoPJoIZGJQ9UjTIRuTdXU&#10;9UM1eewDeiFjJO/uGuSbgq+UFOm7UlEmZjpOs6VyYjmP+aw2a2gHhDBqcRsD/mEKC9pR0zvUDhKw&#10;V9R/QVkt0Eev0kx4W3mltJCFA7GZ13+weR4hyMKFxInhLlP8f7Di2+mATPcdXz5w5sDSGz0nBD2M&#10;iW29c6SgR0ZBUmoKsaWCrTvgzYrhgJn2WaHNXyLEzkXdy11deU5MkHPxuFzNa+oi3mLVr8KAMX2W&#10;3rJ86bjRLhOHFk5fYqJmlPqWkt3O77Ux5fGMY1PHHxfNgpCBVkgZSHS1gUhFN3AGZqDdFAkLYvRG&#10;97k640QcjluD7AS0H6tm1+zrkmRe7VffX93LRV2XRaEZbvllnt+A8nA7iOO1pISyYlRiXG4kyy7e&#10;uGQdr8rl29H3lyJolS1651J228m8SO9tur//czY/A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DNMfnzQEAAIEDAAAOAAAAAAAA&#10;AAAAAAAAAC4CAABkcnMvZTJvRG9jLnhtbFBLAQItABQABgAIAAAAIQBSLhjp2QAAAAIBAAAPAAAA&#10;AAAAAAAAAAAAACcEAABkcnMvZG93bnJldi54bWxQSwUGAAAAAAQABADzAAAALQUAAAAA&#10;"/>
            </w:pict>
          </mc:Fallback>
        </mc:AlternateContent>
      </w:r>
    </w:p>
    <w:p w14:paraId="2ABFDB11" w14:textId="77777777" w:rsidR="00853F95" w:rsidRDefault="00853F95" w:rsidP="00D400AF">
      <w:pPr>
        <w:pStyle w:val="Heading2"/>
        <w:rPr>
          <w:color w:val="217021" w:themeColor="accent1" w:themeShade="BF"/>
        </w:rPr>
      </w:pPr>
      <w:r w:rsidRPr="004B7E48">
        <w:t>Section 5 - How we publish our sales performance figures</w:t>
      </w:r>
      <w:r w:rsidRPr="004B7E48">
        <w:rPr>
          <w:color w:val="217021" w:themeColor="accent1" w:themeShade="BF"/>
        </w:rPr>
        <w:t xml:space="preserve"> </w:t>
      </w:r>
    </w:p>
    <w:p w14:paraId="2FB0DDC7" w14:textId="77777777" w:rsidR="0040053F" w:rsidRPr="0040053F" w:rsidRDefault="0040053F" w:rsidP="0040053F">
      <w:pPr>
        <w:pStyle w:val="BodyText"/>
      </w:pPr>
    </w:p>
    <w:p w14:paraId="1D43D5D9" w14:textId="77777777" w:rsidR="00853F95" w:rsidRDefault="00853F95" w:rsidP="00853F95">
      <w:r>
        <w:t>As an organisation that is always looking for ways to deliver objectives and outcomes in as efficient a way as possible, we would like to hear from you if there are areas of our performance relating to harvesting and marketing on the WGWE that we can do in a more efficient or effective way.</w:t>
      </w:r>
    </w:p>
    <w:p w14:paraId="4E6FA1ED" w14:textId="77777777" w:rsidR="00853F95" w:rsidRDefault="00853F95" w:rsidP="00853F95"/>
    <w:p w14:paraId="2BA3CE80" w14:textId="451CAA18" w:rsidR="00F97F26" w:rsidRDefault="00853F95" w:rsidP="00853F95">
      <w:r>
        <w:t>We would like to deliver the future Timber Marketing Plan in a way that enables increased customer satisfaction, w</w:t>
      </w:r>
      <w:r w:rsidR="00391A2C">
        <w:t xml:space="preserve">hilst at the same time ensuring </w:t>
      </w:r>
      <w:r>
        <w:t xml:space="preserve">high standards of health, safety and environmental performance and the achievement of a wide range of objectives in accordance with the </w:t>
      </w:r>
      <w:r w:rsidR="00875B7F">
        <w:t>WGs</w:t>
      </w:r>
      <w:r>
        <w:t xml:space="preserve"> strategic vision for woodlands in Wales. </w:t>
      </w:r>
    </w:p>
    <w:p w14:paraId="4635D054" w14:textId="77777777" w:rsidR="00F97F26" w:rsidRDefault="00F97F26" w:rsidP="00853F95"/>
    <w:p w14:paraId="1985F977" w14:textId="0B7DFA64" w:rsidR="00F97F26" w:rsidRDefault="002E2B1E" w:rsidP="00F97F26">
      <w:pPr>
        <w:rPr>
          <w:szCs w:val="22"/>
        </w:rPr>
      </w:pPr>
      <w:r>
        <w:t>In our new Timber Marketing Plan w</w:t>
      </w:r>
      <w:r w:rsidR="00F97F26">
        <w:t>e do not want to repeat what already exists elsewhere. Trends and p</w:t>
      </w:r>
      <w:r w:rsidR="00875B7F">
        <w:t>rogress towards broader outcomes such as carbon</w:t>
      </w:r>
      <w:r w:rsidR="00F97F26">
        <w:t xml:space="preserve"> balance, tree health, community enterprises</w:t>
      </w:r>
      <w:r w:rsidR="00875B7F">
        <w:t xml:space="preserve">, </w:t>
      </w:r>
      <w:r w:rsidR="00F97F26">
        <w:t xml:space="preserve">demand for and use of Welsh wood, forest sector health </w:t>
      </w:r>
      <w:r w:rsidR="00875B7F">
        <w:t xml:space="preserve">are published as National Statistics in the </w:t>
      </w:r>
      <w:r w:rsidR="00875B7F" w:rsidRPr="005E3774">
        <w:rPr>
          <w:i/>
        </w:rPr>
        <w:t>Woodlands for Wales</w:t>
      </w:r>
      <w:r w:rsidR="00875B7F" w:rsidRPr="005E3774">
        <w:t xml:space="preserve"> Indicators</w:t>
      </w:r>
      <w:r w:rsidR="00F97F26">
        <w:t xml:space="preserve">. The </w:t>
      </w:r>
      <w:r w:rsidR="00F97F26" w:rsidRPr="005E3774">
        <w:t>National Forest Inventory</w:t>
      </w:r>
      <w:r w:rsidR="00F97F26">
        <w:t xml:space="preserve">, </w:t>
      </w:r>
      <w:r w:rsidR="00F97F26" w:rsidRPr="005E3774">
        <w:t>NFI-derived Forecasts</w:t>
      </w:r>
      <w:r w:rsidR="00F97F26">
        <w:t xml:space="preserve"> and Reports together with </w:t>
      </w:r>
      <w:r w:rsidR="00F97F26" w:rsidRPr="005E3774">
        <w:t>Forestry Facts and Figures</w:t>
      </w:r>
      <w:r w:rsidR="00F97F26">
        <w:t xml:space="preserve"> will continue to be published on a UK basis including Wales’ country level data and information. Specially commissioned surveys such as the </w:t>
      </w:r>
      <w:r w:rsidR="00F97F26" w:rsidRPr="00F97F26">
        <w:rPr>
          <w:i/>
          <w:szCs w:val="22"/>
        </w:rPr>
        <w:t>Survey of Woodland Enterprises</w:t>
      </w:r>
      <w:r w:rsidR="00F97F26">
        <w:rPr>
          <w:szCs w:val="22"/>
        </w:rPr>
        <w:t xml:space="preserve"> and reports produced by organisations such as the Wales Forest Business Partnership and ConFor add to our knowledge.  </w:t>
      </w:r>
    </w:p>
    <w:p w14:paraId="43C000A1" w14:textId="77777777" w:rsidR="00FC1094" w:rsidRDefault="00FC1094" w:rsidP="00F97F26">
      <w:pPr>
        <w:rPr>
          <w:szCs w:val="22"/>
        </w:rPr>
      </w:pPr>
    </w:p>
    <w:p w14:paraId="37E4F562" w14:textId="77777777" w:rsidR="00FC1094" w:rsidRDefault="00FC1094" w:rsidP="00FC1094">
      <w:r>
        <w:t xml:space="preserve">Our Ten Areas for Action acknowledges that we need to make improvements in the way that we publish and share information about </w:t>
      </w:r>
      <w:r w:rsidRPr="00CC2FFC">
        <w:t>forests facts and figures for timber production, forecasting and supply</w:t>
      </w:r>
      <w:r>
        <w:t xml:space="preserve">. We need to respect commercial confidentiality but are committed to improving the transparency of our expenditure and income as far as we are able. Relevant to this consultation is the need to decide on what will be provided and why. </w:t>
      </w:r>
    </w:p>
    <w:p w14:paraId="65A682B9" w14:textId="77777777" w:rsidR="00FC1094" w:rsidRDefault="00FC1094" w:rsidP="00FC1094"/>
    <w:p w14:paraId="3FF1D00B" w14:textId="34508516" w:rsidR="00FC1094" w:rsidRDefault="00FC1094" w:rsidP="00FC1094">
      <w:r>
        <w:lastRenderedPageBreak/>
        <w:t>Currently we have a range of internal Key Performance Indicators</w:t>
      </w:r>
      <w:r w:rsidR="00391A2C">
        <w:t xml:space="preserve"> (KPIs)</w:t>
      </w:r>
      <w:r>
        <w:t xml:space="preserve"> that our Executive Team scrutinise including:</w:t>
      </w:r>
    </w:p>
    <w:p w14:paraId="3AC711DC" w14:textId="77777777" w:rsidR="00FC1094" w:rsidRDefault="00FC1094" w:rsidP="00FC1094"/>
    <w:p w14:paraId="0204F2ED" w14:textId="77777777" w:rsidR="00FC1094" w:rsidRDefault="00FC1094" w:rsidP="0089503A">
      <w:pPr>
        <w:pStyle w:val="ListParagraph"/>
        <w:numPr>
          <w:ilvl w:val="0"/>
          <w:numId w:val="3"/>
        </w:numPr>
      </w:pPr>
      <w:r>
        <w:t xml:space="preserve">Reporting on our thinning area outturn in Hectares </w:t>
      </w:r>
    </w:p>
    <w:p w14:paraId="12E824F3" w14:textId="77777777" w:rsidR="00FC1094" w:rsidRDefault="00FC1094" w:rsidP="0089503A">
      <w:pPr>
        <w:pStyle w:val="ListParagraph"/>
        <w:numPr>
          <w:ilvl w:val="0"/>
          <w:numId w:val="3"/>
        </w:numPr>
      </w:pPr>
      <w:r>
        <w:t>Reporting on achieving the published sale volume commitments to market</w:t>
      </w:r>
    </w:p>
    <w:p w14:paraId="6EDE3041" w14:textId="77777777" w:rsidR="00FC1094" w:rsidRDefault="00FC1094" w:rsidP="0089503A">
      <w:pPr>
        <w:pStyle w:val="ListParagraph"/>
        <w:numPr>
          <w:ilvl w:val="0"/>
          <w:numId w:val="3"/>
        </w:numPr>
      </w:pPr>
      <w:r>
        <w:t>Reporting on Contracts starting on time with a benchmark of 90%</w:t>
      </w:r>
    </w:p>
    <w:p w14:paraId="5CEE2460" w14:textId="77777777" w:rsidR="00FC1094" w:rsidRDefault="00FC1094" w:rsidP="0089503A">
      <w:pPr>
        <w:pStyle w:val="ListParagraph"/>
        <w:numPr>
          <w:ilvl w:val="0"/>
          <w:numId w:val="3"/>
        </w:numPr>
      </w:pPr>
      <w:r>
        <w:t>Financial targets aligned to activity and agreed business plan</w:t>
      </w:r>
    </w:p>
    <w:p w14:paraId="18995907" w14:textId="77777777" w:rsidR="00DA47E8" w:rsidRDefault="00DA47E8" w:rsidP="00DA47E8"/>
    <w:p w14:paraId="4DF91D09" w14:textId="77777777" w:rsidR="00DA47E8" w:rsidRDefault="00DA47E8" w:rsidP="00DA47E8">
      <w:r>
        <w:rPr>
          <w:noProof/>
          <w:lang w:eastAsia="en-GB"/>
        </w:rPr>
        <mc:AlternateContent>
          <mc:Choice Requires="wps">
            <w:drawing>
              <wp:anchor distT="0" distB="0" distL="114300" distR="114300" simplePos="0" relativeHeight="251667968" behindDoc="0" locked="0" layoutInCell="1" allowOverlap="1" wp14:anchorId="0247B6A2" wp14:editId="1CCB6C4D">
                <wp:simplePos x="0" y="0"/>
                <wp:positionH relativeFrom="column">
                  <wp:posOffset>0</wp:posOffset>
                </wp:positionH>
                <wp:positionV relativeFrom="paragraph">
                  <wp:posOffset>0</wp:posOffset>
                </wp:positionV>
                <wp:extent cx="5978106" cy="0"/>
                <wp:effectExtent l="0" t="0" r="22860" b="19050"/>
                <wp:wrapNone/>
                <wp:docPr id="77" name="Straight Connector 77"/>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1C0ADC83">
              <v:line id="Straight Connector 77" style="position:absolute;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6346E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zh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yyVnDiy90XNC0MOY&#10;2NY7Rwp6ZJQkpaYQW2rYugPevBgOmGmfFdr8JULsXNS93NWV58QEBRePy9W8fuBMvOWqX40BY/os&#10;vWXZ6LjRLhOHFk5fYqLLqPStJIed32tjyuMZx6aOPy6aBSEDrZAykMi0gUhFN3AGZqDdFAkLYvRG&#10;97k740QcjluD7AS0H6tm1+zrUmRe7VffX8PLRV2XRaEZbvVlnt+A8nA7iOO1paSyYtRiXL5Ill28&#10;cck6XpXL1tH3lyJolT1659J228m8SO99st//OZ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DMEmzhzQEAAIEDAAAOAAAAAAAA&#10;AAAAAAAAAC4CAABkcnMvZTJvRG9jLnhtbFBLAQItABQABgAIAAAAIQBSLhjp2QAAAAIBAAAPAAAA&#10;AAAAAAAAAAAAACcEAABkcnMvZG93bnJldi54bWxQSwUGAAAAAAQABADzAAAALQUAAAAA&#10;"/>
            </w:pict>
          </mc:Fallback>
        </mc:AlternateContent>
      </w:r>
    </w:p>
    <w:p w14:paraId="68DBC4A6" w14:textId="77777777" w:rsidR="00037AA4" w:rsidRDefault="00037AA4" w:rsidP="00037AA4">
      <w:pPr>
        <w:rPr>
          <w:rFonts w:cs="Arial"/>
          <w:b/>
          <w:bCs/>
          <w:color w:val="3C3C41"/>
          <w:szCs w:val="22"/>
        </w:rPr>
      </w:pPr>
      <w:r>
        <w:rPr>
          <w:rFonts w:cs="Arial"/>
          <w:b/>
          <w:bCs/>
          <w:color w:val="3C3C41"/>
          <w:szCs w:val="22"/>
        </w:rPr>
        <w:t xml:space="preserve">We propose to include more detail as part of an annual reflection on the previous </w:t>
      </w:r>
      <w:r w:rsidR="00ED09BC">
        <w:rPr>
          <w:rFonts w:cs="Arial"/>
          <w:b/>
          <w:bCs/>
          <w:color w:val="3C3C41"/>
          <w:szCs w:val="22"/>
        </w:rPr>
        <w:t>year’s</w:t>
      </w:r>
      <w:r>
        <w:rPr>
          <w:rFonts w:cs="Arial"/>
          <w:b/>
          <w:bCs/>
          <w:color w:val="3C3C41"/>
          <w:szCs w:val="22"/>
        </w:rPr>
        <w:t xml:space="preserve"> performance as part of our 12 month forward look for sales in our Annual Sales Plan. </w:t>
      </w:r>
    </w:p>
    <w:p w14:paraId="5214011A" w14:textId="77777777" w:rsidR="00DA47E8" w:rsidRDefault="00DA47E8" w:rsidP="00DA47E8"/>
    <w:p w14:paraId="647B1264" w14:textId="2BC2CB06" w:rsidR="00DA47E8" w:rsidRPr="0040053F" w:rsidRDefault="00DA47E8" w:rsidP="00037AA4">
      <w:pPr>
        <w:pStyle w:val="Heading3"/>
        <w:rPr>
          <w:color w:val="auto"/>
        </w:rPr>
      </w:pPr>
      <w:r w:rsidRPr="0040053F">
        <w:rPr>
          <w:color w:val="auto"/>
        </w:rPr>
        <w:t>Question 2</w:t>
      </w:r>
      <w:r w:rsidR="00D13422" w:rsidRPr="0040053F">
        <w:rPr>
          <w:color w:val="auto"/>
        </w:rPr>
        <w:t>7</w:t>
      </w:r>
      <w:r w:rsidR="000A4210" w:rsidRPr="0040053F">
        <w:rPr>
          <w:color w:val="auto"/>
        </w:rPr>
        <w:t xml:space="preserve">: </w:t>
      </w:r>
      <w:r w:rsidR="00FC1094" w:rsidRPr="0040053F">
        <w:rPr>
          <w:color w:val="auto"/>
        </w:rPr>
        <w:t>Do you agree with our proposal for retrospective sales performance figures to be included in our Annual Sales Plan and tell us what you would like to see included.</w:t>
      </w:r>
    </w:p>
    <w:p w14:paraId="607D7F43" w14:textId="77777777" w:rsidR="00037AA4" w:rsidRPr="0040053F" w:rsidRDefault="00037AA4" w:rsidP="00037AA4">
      <w:pPr>
        <w:pStyle w:val="BodyText"/>
        <w:rPr>
          <w:color w:val="auto"/>
        </w:rPr>
      </w:pPr>
    </w:p>
    <w:p w14:paraId="49880D9F" w14:textId="18740A7A" w:rsidR="00DA47E8" w:rsidRPr="0040053F" w:rsidRDefault="00DA47E8" w:rsidP="00DA47E8">
      <w:pPr>
        <w:pStyle w:val="Heading3"/>
        <w:rPr>
          <w:color w:val="auto"/>
        </w:rPr>
      </w:pPr>
      <w:r w:rsidRPr="0040053F">
        <w:rPr>
          <w:color w:val="auto"/>
        </w:rPr>
        <w:t xml:space="preserve">Question </w:t>
      </w:r>
      <w:r w:rsidR="00391A2C" w:rsidRPr="0040053F">
        <w:rPr>
          <w:color w:val="auto"/>
        </w:rPr>
        <w:t>2</w:t>
      </w:r>
      <w:r w:rsidR="00D13422" w:rsidRPr="0040053F">
        <w:rPr>
          <w:color w:val="auto"/>
        </w:rPr>
        <w:t>8</w:t>
      </w:r>
      <w:r w:rsidR="000A4210" w:rsidRPr="0040053F">
        <w:rPr>
          <w:color w:val="auto"/>
        </w:rPr>
        <w:t xml:space="preserve">: </w:t>
      </w:r>
      <w:r w:rsidR="00037AA4" w:rsidRPr="0040053F">
        <w:rPr>
          <w:color w:val="auto"/>
        </w:rPr>
        <w:t>What would your measures of success</w:t>
      </w:r>
      <w:r w:rsidR="00937330" w:rsidRPr="0040053F">
        <w:rPr>
          <w:color w:val="auto"/>
        </w:rPr>
        <w:t xml:space="preserve"> (KPI</w:t>
      </w:r>
      <w:r w:rsidR="00391A2C" w:rsidRPr="0040053F">
        <w:rPr>
          <w:color w:val="auto"/>
        </w:rPr>
        <w:t>s</w:t>
      </w:r>
      <w:r w:rsidR="00937330" w:rsidRPr="0040053F">
        <w:rPr>
          <w:color w:val="auto"/>
        </w:rPr>
        <w:t>)</w:t>
      </w:r>
      <w:r w:rsidR="00037AA4" w:rsidRPr="0040053F">
        <w:rPr>
          <w:color w:val="auto"/>
        </w:rPr>
        <w:t xml:space="preserve"> be in delivering our future Timber Marketing Plan?</w:t>
      </w:r>
    </w:p>
    <w:p w14:paraId="037F7644" w14:textId="77777777" w:rsidR="00DA47E8" w:rsidRPr="00050AD1" w:rsidRDefault="00DA47E8" w:rsidP="00DA47E8"/>
    <w:p w14:paraId="4BE8B896" w14:textId="77777777" w:rsidR="00DA47E8" w:rsidRDefault="00DA47E8" w:rsidP="00DA47E8">
      <w:pPr>
        <w:pStyle w:val="Contents"/>
        <w:rPr>
          <w:b/>
          <w:color w:val="auto"/>
          <w:sz w:val="24"/>
        </w:rPr>
      </w:pPr>
      <w:r>
        <w:rPr>
          <w:noProof/>
          <w:lang w:eastAsia="en-GB"/>
        </w:rPr>
        <mc:AlternateContent>
          <mc:Choice Requires="wps">
            <w:drawing>
              <wp:anchor distT="0" distB="0" distL="114300" distR="114300" simplePos="0" relativeHeight="251668992" behindDoc="0" locked="0" layoutInCell="1" allowOverlap="1" wp14:anchorId="7A9ADCD3" wp14:editId="430675A1">
                <wp:simplePos x="0" y="0"/>
                <wp:positionH relativeFrom="column">
                  <wp:posOffset>0</wp:posOffset>
                </wp:positionH>
                <wp:positionV relativeFrom="paragraph">
                  <wp:posOffset>0</wp:posOffset>
                </wp:positionV>
                <wp:extent cx="5978106" cy="0"/>
                <wp:effectExtent l="0" t="0" r="22860" b="19050"/>
                <wp:wrapNone/>
                <wp:docPr id="78" name="Straight Connector 78"/>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4FD2992A">
              <v:line id="Straight Connector 78" style="position:absolute;z-index:251668992;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76872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TFzQEAAIEDAAAOAAAAZHJzL2Uyb0RvYy54bWysU8uO2jAU3VfqP1jel4RIDExEmAWIbvpA&#10;ms4HXBw7seSXrj0E/r7XhqHTdld149zn8T3HN+unszXsJDFq7zo+n9WcSSd8r93Q8Zcf+08rzmIC&#10;14PxTnb8IiN/2nz8sJ5CKxs/etNLZATiYjuFjo8phbaqohilhTjzQTpKKo8WErk4VD3CROjWVE1d&#10;P1STxz6gFzJGiu6uSb4p+EpJkb4rFWVipuM0WyonlvOYz2qzhnZACKMWtzHgH6awoB1deofaQQL2&#10;ivovKKsF+uhVmglvK6+UFrJwIDbz+g82zyMEWbiQODHcZYr/D1Z8Ox2Q6b7jS3opB5be6Dkh6GFM&#10;bOudIwU9MkqSUlOILTVs3QFvXgwHzLTPCm3+EiF2Lupe7urKc2KCgovH5WpeP3Am3nLVr8aAMX2W&#10;3rJsdNxol4lDC6cvMdFlVPpWksPO77Ux5fGMY1PHHxfNgpCBVkgZSGTaQKSiGzgDM9BuioQFMXqj&#10;+9ydcSIOx61BdgLaj1Wza/Z1KTKv9qvvr+Hloq7LotAMt/oyz29AebgdxPHaUlJZMWoxLl8kyy7e&#10;uGQdr8pl6+j7SxG0yh69c2m77WRepPc+2e//nM1P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DZ1GTFzQEAAIEDAAAOAAAAAAAA&#10;AAAAAAAAAC4CAABkcnMvZTJvRG9jLnhtbFBLAQItABQABgAIAAAAIQBSLhjp2QAAAAIBAAAPAAAA&#10;AAAAAAAAAAAAACcEAABkcnMvZG93bnJldi54bWxQSwUGAAAAAAQABADzAAAALQUAAAAA&#10;"/>
            </w:pict>
          </mc:Fallback>
        </mc:AlternateContent>
      </w:r>
    </w:p>
    <w:p w14:paraId="39FE40F0" w14:textId="77777777" w:rsidR="00853F95" w:rsidRDefault="004B7E48" w:rsidP="00D400AF">
      <w:pPr>
        <w:pStyle w:val="Heading2"/>
      </w:pPr>
      <w:r w:rsidRPr="004B7E48">
        <w:t>Section 6 –</w:t>
      </w:r>
      <w:r>
        <w:t xml:space="preserve"> What our customer service standards are or could be</w:t>
      </w:r>
    </w:p>
    <w:p w14:paraId="2F38DCDB" w14:textId="77777777" w:rsidR="0040053F" w:rsidRPr="0040053F" w:rsidRDefault="0040053F" w:rsidP="0040053F">
      <w:pPr>
        <w:pStyle w:val="BodyText"/>
      </w:pPr>
    </w:p>
    <w:p w14:paraId="6A0E06FC" w14:textId="65008F23" w:rsidR="00572BFD" w:rsidRDefault="00572BFD" w:rsidP="004B7E48">
      <w:r>
        <w:t xml:space="preserve">In Wales </w:t>
      </w:r>
      <w:r w:rsidR="004B7E48">
        <w:t xml:space="preserve">we work to </w:t>
      </w:r>
      <w:r w:rsidR="007A0F11">
        <w:t>our new</w:t>
      </w:r>
      <w:r w:rsidR="004B7E48">
        <w:t xml:space="preserve"> </w:t>
      </w:r>
      <w:r w:rsidR="004B7E48" w:rsidRPr="005E3774">
        <w:t>Customer Care and Service Standards</w:t>
      </w:r>
      <w:r w:rsidR="004B7E48">
        <w:t xml:space="preserve"> that were published in A</w:t>
      </w:r>
      <w:r>
        <w:t xml:space="preserve">pril 2015. </w:t>
      </w:r>
      <w:r w:rsidR="004B7E48">
        <w:t>These apply to all areas of our work and clearly explain what you can expect from us and our aspiratio</w:t>
      </w:r>
      <w:r>
        <w:t>ns for the service we provide. </w:t>
      </w:r>
      <w:r w:rsidR="004B7E48">
        <w:t>For example, they explain how you can contact us, how we will respon</w:t>
      </w:r>
      <w:r>
        <w:t xml:space="preserve">d to requests for information, </w:t>
      </w:r>
      <w:r w:rsidR="004B7E48">
        <w:t>how we will offer a bilingual service and how we will</w:t>
      </w:r>
      <w:r>
        <w:t xml:space="preserve"> run our Customer Care Centre. </w:t>
      </w:r>
    </w:p>
    <w:p w14:paraId="372EDC8C" w14:textId="77777777" w:rsidR="00572BFD" w:rsidRDefault="00572BFD" w:rsidP="004B7E48"/>
    <w:p w14:paraId="1BCFA906" w14:textId="63B82723" w:rsidR="00592382" w:rsidRDefault="00AB30AD" w:rsidP="00572BFD">
      <w:r>
        <w:t>T</w:t>
      </w:r>
      <w:r w:rsidR="00572BFD">
        <w:t>he curr</w:t>
      </w:r>
      <w:r>
        <w:t>ent Timber Marketing Strategy makes</w:t>
      </w:r>
      <w:r w:rsidR="00572BFD">
        <w:t xml:space="preserve"> reference to a </w:t>
      </w:r>
      <w:r w:rsidR="00572BFD" w:rsidRPr="005E3774">
        <w:t>Timber Customer Charter</w:t>
      </w:r>
      <w:r>
        <w:t xml:space="preserve"> that </w:t>
      </w:r>
      <w:r w:rsidR="00572BFD">
        <w:t>was developed by the Forestry Commission and covered Wales, England and Scotland and is currently being updated to cover England and Scotland only. However we need to provide good continuity of service for customer and contractors who operate across the UK and so, whilst we will not be part of this updated Charter, we will need to cover the same issues</w:t>
      </w:r>
      <w:r>
        <w:t xml:space="preserve"> for harvesting and marketing </w:t>
      </w:r>
      <w:r w:rsidR="00592382">
        <w:t>commitme</w:t>
      </w:r>
      <w:r w:rsidR="00592382" w:rsidRPr="00592382">
        <w:t xml:space="preserve">nts. Between our new Timber Marketing Plan, Customer Service Strategy </w:t>
      </w:r>
      <w:r w:rsidR="00592382">
        <w:t xml:space="preserve">(in development), </w:t>
      </w:r>
      <w:r w:rsidR="00592382" w:rsidRPr="00592382">
        <w:t>published customer care and service standards</w:t>
      </w:r>
      <w:r w:rsidR="00592382">
        <w:t xml:space="preserve"> and other published information</w:t>
      </w:r>
      <w:r w:rsidR="00592382" w:rsidRPr="00592382">
        <w:t xml:space="preserve"> we will need to cover:</w:t>
      </w:r>
    </w:p>
    <w:p w14:paraId="08940D92" w14:textId="77777777" w:rsidR="00592382" w:rsidRPr="00592382" w:rsidRDefault="00592382" w:rsidP="00592382">
      <w:pPr>
        <w:pStyle w:val="Bullets"/>
      </w:pPr>
      <w:r w:rsidRPr="00592382">
        <w:t>Production and Sales Information</w:t>
      </w:r>
    </w:p>
    <w:p w14:paraId="32D94AF8" w14:textId="77777777" w:rsidR="00592382" w:rsidRPr="00592382" w:rsidRDefault="00592382" w:rsidP="00592382">
      <w:pPr>
        <w:pStyle w:val="Bullets"/>
      </w:pPr>
      <w:r w:rsidRPr="00592382">
        <w:t>Sales Quantities</w:t>
      </w:r>
    </w:p>
    <w:p w14:paraId="551DD705" w14:textId="77777777" w:rsidR="00592382" w:rsidRPr="00592382" w:rsidRDefault="00592382" w:rsidP="00592382">
      <w:pPr>
        <w:pStyle w:val="Bullets"/>
      </w:pPr>
      <w:r w:rsidRPr="00592382">
        <w:t>Sales Procedures</w:t>
      </w:r>
    </w:p>
    <w:p w14:paraId="74CECD3B" w14:textId="77777777" w:rsidR="00592382" w:rsidRPr="00592382" w:rsidRDefault="00592382" w:rsidP="00592382">
      <w:pPr>
        <w:pStyle w:val="Bullets"/>
      </w:pPr>
      <w:r w:rsidRPr="00592382">
        <w:t>Market Awareness</w:t>
      </w:r>
    </w:p>
    <w:p w14:paraId="3CA43849" w14:textId="77777777" w:rsidR="00592382" w:rsidRPr="00592382" w:rsidRDefault="00592382" w:rsidP="00592382">
      <w:pPr>
        <w:pStyle w:val="Bullets"/>
      </w:pPr>
      <w:r w:rsidRPr="00592382">
        <w:t>Contract Management</w:t>
      </w:r>
    </w:p>
    <w:p w14:paraId="03101912" w14:textId="77777777" w:rsidR="00592382" w:rsidRPr="00592382" w:rsidRDefault="00592382" w:rsidP="00592382">
      <w:pPr>
        <w:pStyle w:val="Bullets"/>
      </w:pPr>
      <w:r w:rsidRPr="00592382">
        <w:t xml:space="preserve">Credit Management </w:t>
      </w:r>
    </w:p>
    <w:p w14:paraId="1B9E8522" w14:textId="77777777" w:rsidR="00592382" w:rsidRPr="00592382" w:rsidRDefault="00592382" w:rsidP="00592382">
      <w:pPr>
        <w:pStyle w:val="Bullets"/>
      </w:pPr>
      <w:r w:rsidRPr="00592382">
        <w:t>Liaison Meetings</w:t>
      </w:r>
    </w:p>
    <w:p w14:paraId="2B6628AB" w14:textId="77777777" w:rsidR="00592382" w:rsidRPr="00592382" w:rsidRDefault="00592382" w:rsidP="00592382">
      <w:pPr>
        <w:pStyle w:val="Bullets"/>
      </w:pPr>
      <w:r w:rsidRPr="00592382">
        <w:t>C</w:t>
      </w:r>
      <w:r>
        <w:t xml:space="preserve">ountryside and </w:t>
      </w:r>
      <w:r w:rsidRPr="00592382">
        <w:t>R</w:t>
      </w:r>
      <w:r>
        <w:t>ights of Way Act</w:t>
      </w:r>
      <w:r w:rsidRPr="00592382">
        <w:t> </w:t>
      </w:r>
    </w:p>
    <w:p w14:paraId="09330543" w14:textId="77777777" w:rsidR="00592382" w:rsidRPr="00592382" w:rsidRDefault="00592382" w:rsidP="00592382">
      <w:pPr>
        <w:pStyle w:val="Bullets"/>
      </w:pPr>
      <w:r w:rsidRPr="00592382">
        <w:t>e-Business</w:t>
      </w:r>
    </w:p>
    <w:p w14:paraId="055D865A" w14:textId="77777777" w:rsidR="00592382" w:rsidRPr="00592382" w:rsidRDefault="00592382" w:rsidP="00592382">
      <w:pPr>
        <w:pStyle w:val="Bullets"/>
      </w:pPr>
      <w:r>
        <w:t>R</w:t>
      </w:r>
      <w:r w:rsidRPr="00592382">
        <w:t>equests for information</w:t>
      </w:r>
    </w:p>
    <w:p w14:paraId="6FF7E835" w14:textId="77777777" w:rsidR="00572BFD" w:rsidRDefault="00572BFD" w:rsidP="004B7E48"/>
    <w:p w14:paraId="14943E54" w14:textId="77777777" w:rsidR="007B0008" w:rsidRDefault="007B0008" w:rsidP="004B7E48">
      <w:r>
        <w:t xml:space="preserve">We also promote the Timber Haulage Code of Conduct and annually publish a Road Atlas with agreed routes for hauliers working on the WGWE. </w:t>
      </w:r>
    </w:p>
    <w:p w14:paraId="1368EAAB" w14:textId="3BF56686" w:rsidR="0040053F" w:rsidRDefault="0040053F">
      <w:r>
        <w:br w:type="page"/>
      </w:r>
    </w:p>
    <w:p w14:paraId="506AEC1C" w14:textId="77777777" w:rsidR="00DA47E8" w:rsidRDefault="00DA47E8" w:rsidP="00DA47E8"/>
    <w:p w14:paraId="13CCEDA2" w14:textId="77777777" w:rsidR="00DA47E8" w:rsidRDefault="00DA47E8" w:rsidP="00DA47E8">
      <w:r>
        <w:rPr>
          <w:noProof/>
          <w:lang w:eastAsia="en-GB"/>
        </w:rPr>
        <mc:AlternateContent>
          <mc:Choice Requires="wps">
            <w:drawing>
              <wp:anchor distT="0" distB="0" distL="114300" distR="114300" simplePos="0" relativeHeight="251670016" behindDoc="0" locked="0" layoutInCell="1" allowOverlap="1" wp14:anchorId="54ABF2F5" wp14:editId="69DB690B">
                <wp:simplePos x="0" y="0"/>
                <wp:positionH relativeFrom="column">
                  <wp:posOffset>0</wp:posOffset>
                </wp:positionH>
                <wp:positionV relativeFrom="paragraph">
                  <wp:posOffset>0</wp:posOffset>
                </wp:positionV>
                <wp:extent cx="5978106" cy="0"/>
                <wp:effectExtent l="0" t="0" r="22860" b="19050"/>
                <wp:wrapNone/>
                <wp:docPr id="81" name="Straight Connector 81"/>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B565ADE">
              <v:line id="Straight Connector 81" style="position:absolute;z-index:251670016;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36F5A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bzQEAAIEDAAAOAAAAZHJzL2Uyb0RvYy54bWysU8lu2zAQvRfIPxC8x5INOHEEyznYcC9d&#10;DKT5gDFFSgS4YchY9t93SCtu2t6KXqhZH+c9jtbPZ2vYSWLU3rV8Pqs5k074Tru+5a8/9vcrzmIC&#10;14HxTrb8IiN/3tx9Wo+hkQs/eNNJZATiYjOGlg8phaaqohikhTjzQTpKKo8WErnYVx3CSOjWVIu6&#10;fqhGj11AL2SMFN1dk3xT8JWSIn1XKsrETMtptlROLOcxn9VmDU2PEAYtpjHgH6awoB1deoPaQQL2&#10;hvovKKsF+uhVmglvK6+UFrJwIDbz+g82LwMEWbiQODHcZIr/D1Z8Ox2Q6a7lqzlnDiy90UtC0P2Q&#10;2NY7Rwp6ZJQkpcYQG2rYugNOXgwHzLTPCm3+EiF2LupeburKc2KCgsunx9W8fuBMvOeqX40BY/os&#10;vWXZaLnRLhOHBk5fYqLLqPS9JIed32tjyuMZx8aWPy0XS0IGWiFlIJFpA5GKrucMTE+7KRIWxOiN&#10;7nJ3xonYH7cG2QloP1aL3WJflyLzZr/67hp+XNZ1WRSaYaov8/wGlIfbQRyuLSWVFaMW4/JFsuzi&#10;xCXreFUuW0ffXYqgVfbonUvbtJN5kT76ZH/8czY/AQ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BDKG+bzQEAAIEDAAAOAAAAAAAA&#10;AAAAAAAAAC4CAABkcnMvZTJvRG9jLnhtbFBLAQItABQABgAIAAAAIQBSLhjp2QAAAAIBAAAPAAAA&#10;AAAAAAAAAAAAACcEAABkcnMvZG93bnJldi54bWxQSwUGAAAAAAQABADzAAAALQUAAAAA&#10;"/>
            </w:pict>
          </mc:Fallback>
        </mc:AlternateContent>
      </w:r>
    </w:p>
    <w:p w14:paraId="37C52011" w14:textId="77777777" w:rsidR="00142DE3" w:rsidRDefault="00592382" w:rsidP="00592382">
      <w:pPr>
        <w:pStyle w:val="Heading3"/>
      </w:pPr>
      <w:r w:rsidRPr="00592382">
        <w:t xml:space="preserve">We propose </w:t>
      </w:r>
      <w:r w:rsidR="00142DE3">
        <w:t xml:space="preserve">to manage timber harvesting and marketing operations in accordance with </w:t>
      </w:r>
      <w:r w:rsidR="00FE33BB">
        <w:t>our</w:t>
      </w:r>
      <w:r w:rsidR="00142DE3">
        <w:t xml:space="preserve"> new over-arching Customer Care and Service Standards, but with some additional specific information being provided in the new Timber Marketing Plan</w:t>
      </w:r>
      <w:r w:rsidR="00FE33BB">
        <w:t xml:space="preserve"> and signposting to all relevant commitments</w:t>
      </w:r>
      <w:r w:rsidR="00142DE3">
        <w:t>.</w:t>
      </w:r>
    </w:p>
    <w:p w14:paraId="206BF934" w14:textId="77777777" w:rsidR="00DA47E8" w:rsidRPr="0040053F" w:rsidRDefault="00142DE3" w:rsidP="00142DE3">
      <w:pPr>
        <w:pStyle w:val="Heading3"/>
        <w:rPr>
          <w:color w:val="auto"/>
        </w:rPr>
      </w:pPr>
      <w:r>
        <w:t xml:space="preserve"> </w:t>
      </w:r>
    </w:p>
    <w:p w14:paraId="69440F3D" w14:textId="649C5C3A" w:rsidR="00DA47E8" w:rsidRPr="0040053F" w:rsidRDefault="00DA47E8" w:rsidP="00DA47E8">
      <w:pPr>
        <w:pStyle w:val="Heading3"/>
        <w:rPr>
          <w:color w:val="auto"/>
        </w:rPr>
      </w:pPr>
      <w:r w:rsidRPr="0040053F">
        <w:rPr>
          <w:color w:val="auto"/>
        </w:rPr>
        <w:t>Question 2</w:t>
      </w:r>
      <w:r w:rsidR="00D13422" w:rsidRPr="0040053F">
        <w:rPr>
          <w:color w:val="auto"/>
        </w:rPr>
        <w:t>9</w:t>
      </w:r>
      <w:r w:rsidR="000A4210" w:rsidRPr="0040053F">
        <w:rPr>
          <w:color w:val="auto"/>
        </w:rPr>
        <w:t xml:space="preserve">: </w:t>
      </w:r>
      <w:r w:rsidR="00AB30AD" w:rsidRPr="0040053F">
        <w:rPr>
          <w:color w:val="auto"/>
        </w:rPr>
        <w:t xml:space="preserve">Do you agree with our proposal </w:t>
      </w:r>
      <w:r w:rsidR="00142DE3" w:rsidRPr="0040053F">
        <w:rPr>
          <w:color w:val="auto"/>
        </w:rPr>
        <w:t>that our new Timber Marketing Plan will bring together all of the relevant commitments and information for our timber customers and contractors</w:t>
      </w:r>
      <w:r w:rsidR="000A4210" w:rsidRPr="0040053F">
        <w:rPr>
          <w:color w:val="auto"/>
        </w:rPr>
        <w:t>?</w:t>
      </w:r>
    </w:p>
    <w:p w14:paraId="73097EB5" w14:textId="77777777" w:rsidR="00DA47E8" w:rsidRPr="00DA47E8" w:rsidRDefault="00DA47E8" w:rsidP="00DA47E8">
      <w:pPr>
        <w:pStyle w:val="BodyText"/>
      </w:pPr>
    </w:p>
    <w:p w14:paraId="4E4EE701" w14:textId="77777777" w:rsidR="00853F95" w:rsidRDefault="00DA47E8" w:rsidP="00142DE3">
      <w:pPr>
        <w:pStyle w:val="Contents"/>
      </w:pPr>
      <w:r>
        <w:rPr>
          <w:noProof/>
          <w:lang w:eastAsia="en-GB"/>
        </w:rPr>
        <mc:AlternateContent>
          <mc:Choice Requires="wps">
            <w:drawing>
              <wp:anchor distT="0" distB="0" distL="114300" distR="114300" simplePos="0" relativeHeight="251671040" behindDoc="0" locked="0" layoutInCell="1" allowOverlap="1" wp14:anchorId="55D9F85E" wp14:editId="2159B6BF">
                <wp:simplePos x="0" y="0"/>
                <wp:positionH relativeFrom="column">
                  <wp:posOffset>0</wp:posOffset>
                </wp:positionH>
                <wp:positionV relativeFrom="paragraph">
                  <wp:posOffset>0</wp:posOffset>
                </wp:positionV>
                <wp:extent cx="5978106" cy="0"/>
                <wp:effectExtent l="0" t="0" r="22860" b="19050"/>
                <wp:wrapNone/>
                <wp:docPr id="82" name="Straight Connector 82"/>
                <wp:cNvGraphicFramePr/>
                <a:graphic xmlns:a="http://schemas.openxmlformats.org/drawingml/2006/main">
                  <a:graphicData uri="http://schemas.microsoft.com/office/word/2010/wordprocessingShape">
                    <wps:wsp>
                      <wps:cNvCnPr/>
                      <wps:spPr>
                        <a:xfrm>
                          <a:off x="0" y="0"/>
                          <a:ext cx="5978106" cy="0"/>
                        </a:xfrm>
                        <a:prstGeom prst="line">
                          <a:avLst/>
                        </a:prstGeom>
                        <a:noFill/>
                        <a:ln w="9525" cap="flat" cmpd="sng" algn="ctr">
                          <a:solidFill>
                            <a:srgbClr val="82D2F0">
                              <a:lumMod val="75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4945E3DA">
              <v:line id="Straight Connector 82" style="position:absolute;z-index:251671040;visibility:visible;mso-wrap-style:square;mso-wrap-distance-left:9pt;mso-wrap-distance-top:0;mso-wrap-distance-right:9pt;mso-wrap-distance-bottom:0;mso-position-horizontal:absolute;mso-position-horizontal-relative:text;mso-position-vertical:absolute;mso-position-vertical-relative:text" o:spid="_x0000_s1026" strokecolor="#2fb4e6" from="0,0" to="470.7pt,0" w14:anchorId="152D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KQzQEAAIEDAAAOAAAAZHJzL2Uyb0RvYy54bWysU8lu2zAQvRfIPxC8x5IFOHEEyznYcC9d&#10;DKT5gDFFSgS4YchY9t93SDtu2t6KXqhZH+c9jlbPJ2vYUWLU3nV8Pqs5k074Xruh468/dvdLzmIC&#10;14PxTnb8LCN/Xt99Wk2hlY0fveklMgJxsZ1Cx8eUQltVUYzSQpz5IB0llUcLiVwcqh5hInRrqqau&#10;H6rJYx/QCxkjRbeXJF8XfKWkSN+VijIx03GaLZUTy3nIZ7VeQTsghFGL6xjwD1NY0I4uvUFtIQF7&#10;Q/0XlNUCffQqzYS3lVdKC1k4EJt5/QeblxGCLFxInBhuMsX/Byu+HffIdN/xZcOZA0tv9JIQ9DAm&#10;tvHOkYIeGSVJqSnElho2bo9XL4Y9ZtonhTZ/iRA7FXXPN3XlKTFBwcXT43JeP3Am3nPVr8aAMX2W&#10;3rJsdNxol4lDC8cvMdFlVPpeksPO77Qx5fGMY1PHnxbNgpCBVkgZSGTaQKSiGzgDM9BuioQFMXqj&#10;+9ydcSIOh41BdgTaj2WzbXZ1KTJv9qvvL+HHRV2XRaEZrvVlnt+A8nBbiOOlpaSyYtRiXL5Ill28&#10;csk6XpTL1sH35yJolT1659J23cm8SB99sj/+OeufAAAA//8DAFBLAwQUAAYACAAAACEAUi4Y6dkA&#10;AAACAQAADwAAAGRycy9kb3ducmV2LnhtbEyPQUvDQBCF74L/YRnBm91UgtU0m6KCUo+mBfE2zU6T&#10;1OxsyG7b2F/v1IteHjze8N43+WJ0nTrQEFrPBqaTBBRx5W3LtYH16uXmHlSIyBY7z2TgmwIsisuL&#10;HDPrj/xOhzLWSko4ZGigibHPtA5VQw7DxPfEkm394DCKHWptBzxKuev0bZLcaYcty0KDPT03VH2V&#10;e2egPKWzHS/X2yXPxs/q6eP0Wr+tjLm+Gh/noCKN8e8YzviCDoUwbfyebVCdAXkk/qpkD+k0BbU5&#10;W13k+j968QMAAP//AwBQSwECLQAUAAYACAAAACEAtoM4kv4AAADhAQAAEwAAAAAAAAAAAAAAAAAA&#10;AAAAW0NvbnRlbnRfVHlwZXNdLnhtbFBLAQItABQABgAIAAAAIQA4/SH/1gAAAJQBAAALAAAAAAAA&#10;AAAAAAAAAC8BAABfcmVscy8ucmVsc1BLAQItABQABgAIAAAAIQASQ5KQzQEAAIEDAAAOAAAAAAAA&#10;AAAAAAAAAC4CAABkcnMvZTJvRG9jLnhtbFBLAQItABQABgAIAAAAIQBSLhjp2QAAAAIBAAAPAAAA&#10;AAAAAAAAAAAAACcEAABkcnMvZG93bnJldi54bWxQSwUGAAAAAAQABADzAAAALQUAAAAA&#10;"/>
            </w:pict>
          </mc:Fallback>
        </mc:AlternateContent>
      </w:r>
    </w:p>
    <w:p w14:paraId="4400F7F1" w14:textId="77777777" w:rsidR="00853F95" w:rsidRPr="0040053F" w:rsidRDefault="00853F95" w:rsidP="00853F95">
      <w:pPr>
        <w:pStyle w:val="Heading1"/>
        <w:rPr>
          <w:sz w:val="22"/>
          <w:szCs w:val="22"/>
        </w:rPr>
      </w:pPr>
      <w:r w:rsidRPr="0040053F">
        <w:rPr>
          <w:sz w:val="22"/>
          <w:szCs w:val="22"/>
        </w:rPr>
        <w:t>Finally</w:t>
      </w:r>
    </w:p>
    <w:p w14:paraId="7434A593" w14:textId="77777777" w:rsidR="00DA47E8" w:rsidRDefault="00DA47E8" w:rsidP="00DA47E8">
      <w:pPr>
        <w:pStyle w:val="Heading3"/>
      </w:pPr>
    </w:p>
    <w:p w14:paraId="22C0EE1E" w14:textId="329FE57A" w:rsidR="00853F95" w:rsidRPr="0040053F" w:rsidRDefault="00DA47E8" w:rsidP="00DA47E8">
      <w:pPr>
        <w:pStyle w:val="Heading3"/>
        <w:rPr>
          <w:color w:val="auto"/>
        </w:rPr>
      </w:pPr>
      <w:r w:rsidRPr="0040053F">
        <w:rPr>
          <w:color w:val="auto"/>
        </w:rPr>
        <w:t xml:space="preserve">Question </w:t>
      </w:r>
      <w:r w:rsidR="00D13422" w:rsidRPr="0040053F">
        <w:rPr>
          <w:color w:val="auto"/>
        </w:rPr>
        <w:t>30</w:t>
      </w:r>
      <w:r w:rsidR="000A4210" w:rsidRPr="0040053F">
        <w:rPr>
          <w:color w:val="auto"/>
        </w:rPr>
        <w:t xml:space="preserve">: </w:t>
      </w:r>
      <w:r w:rsidR="00853F95" w:rsidRPr="0040053F">
        <w:rPr>
          <w:color w:val="auto"/>
        </w:rPr>
        <w:t xml:space="preserve">Are there any further comments you would like to make? </w:t>
      </w:r>
    </w:p>
    <w:p w14:paraId="5E7BB629" w14:textId="77777777" w:rsidR="00853F95" w:rsidRPr="00A87CB0" w:rsidRDefault="00853F95" w:rsidP="00853F95">
      <w:pPr>
        <w:pStyle w:val="NormalWeb"/>
        <w:rPr>
          <w:rFonts w:ascii="Arial" w:hAnsi="Arial" w:cs="Arial"/>
          <w:sz w:val="22"/>
          <w:szCs w:val="22"/>
        </w:rPr>
      </w:pPr>
      <w:r w:rsidRPr="0040053F">
        <w:rPr>
          <w:rFonts w:ascii="Arial" w:hAnsi="Arial" w:cs="Arial"/>
          <w:sz w:val="22"/>
          <w:szCs w:val="22"/>
        </w:rPr>
        <w:t>Thank you for taking part in this consultation</w:t>
      </w:r>
      <w:r w:rsidRPr="00A87CB0">
        <w:rPr>
          <w:rFonts w:ascii="Arial" w:hAnsi="Arial" w:cs="Arial"/>
          <w:sz w:val="22"/>
          <w:szCs w:val="22"/>
        </w:rPr>
        <w:t xml:space="preserve">. </w:t>
      </w:r>
    </w:p>
    <w:p w14:paraId="4B0824C0" w14:textId="77777777" w:rsidR="00853F95" w:rsidRPr="00A87CB0" w:rsidRDefault="00853F95" w:rsidP="00853F95">
      <w:pPr>
        <w:pStyle w:val="NormalWeb"/>
        <w:rPr>
          <w:rFonts w:ascii="Arial" w:hAnsi="Arial" w:cs="Arial"/>
          <w:sz w:val="22"/>
          <w:szCs w:val="22"/>
        </w:rPr>
      </w:pPr>
      <w:r w:rsidRPr="00A87CB0">
        <w:rPr>
          <w:rFonts w:ascii="Arial" w:hAnsi="Arial" w:cs="Arial"/>
          <w:sz w:val="22"/>
          <w:szCs w:val="22"/>
        </w:rPr>
        <w:t xml:space="preserve">We will publish a summary of the responses on our website and use your views to help develop our </w:t>
      </w:r>
      <w:r>
        <w:rPr>
          <w:rFonts w:ascii="Arial" w:hAnsi="Arial" w:cs="Arial"/>
          <w:sz w:val="22"/>
          <w:szCs w:val="22"/>
        </w:rPr>
        <w:t>Timber Marketing Plan for 2016 - 202</w:t>
      </w:r>
      <w:r w:rsidR="000A4210">
        <w:rPr>
          <w:rFonts w:ascii="Arial" w:hAnsi="Arial" w:cs="Arial"/>
          <w:sz w:val="22"/>
          <w:szCs w:val="22"/>
        </w:rPr>
        <w:t>1</w:t>
      </w:r>
      <w:r w:rsidRPr="00A87CB0">
        <w:rPr>
          <w:rFonts w:ascii="Arial" w:hAnsi="Arial" w:cs="Arial"/>
          <w:sz w:val="22"/>
          <w:szCs w:val="22"/>
        </w:rPr>
        <w:t xml:space="preserve">. </w:t>
      </w:r>
    </w:p>
    <w:p w14:paraId="1276BC22" w14:textId="77777777" w:rsidR="00853F95" w:rsidRDefault="00853F95" w:rsidP="00853F95">
      <w:pPr>
        <w:pStyle w:val="NormalWeb"/>
        <w:rPr>
          <w:rFonts w:ascii="Arial" w:hAnsi="Arial" w:cs="Arial"/>
          <w:sz w:val="22"/>
          <w:szCs w:val="22"/>
        </w:rPr>
      </w:pPr>
      <w:r w:rsidRPr="00A87CB0">
        <w:rPr>
          <w:rFonts w:ascii="Arial" w:hAnsi="Arial" w:cs="Arial"/>
          <w:sz w:val="22"/>
          <w:szCs w:val="22"/>
        </w:rPr>
        <w:t>For any further comments or queries, or to obtain this document in an alternative format, please contact</w:t>
      </w:r>
      <w:r>
        <w:rPr>
          <w:rFonts w:ascii="Arial" w:hAnsi="Arial" w:cs="Arial"/>
          <w:sz w:val="22"/>
          <w:szCs w:val="22"/>
        </w:rPr>
        <w:t>:</w:t>
      </w:r>
      <w:r w:rsidRPr="00A87CB0">
        <w:rPr>
          <w:rFonts w:ascii="Arial" w:hAnsi="Arial" w:cs="Arial"/>
          <w:sz w:val="22"/>
          <w:szCs w:val="22"/>
        </w:rPr>
        <w:t xml:space="preserve"> </w:t>
      </w:r>
      <w:hyperlink r:id="rId20" w:history="1">
        <w:r w:rsidR="00572BFD" w:rsidRPr="00572BFD">
          <w:rPr>
            <w:rStyle w:val="Hyperlink"/>
            <w:rFonts w:ascii="Arial" w:hAnsi="Arial" w:cs="Arial"/>
            <w:sz w:val="22"/>
            <w:szCs w:val="22"/>
          </w:rPr>
          <w:t>SFMT@naturalresourceswales.gov.uk</w:t>
        </w:r>
      </w:hyperlink>
      <w:r w:rsidR="00572BFD">
        <w:rPr>
          <w:rFonts w:ascii="Arial" w:hAnsi="Arial" w:cs="Arial"/>
          <w:sz w:val="22"/>
          <w:szCs w:val="22"/>
        </w:rPr>
        <w:t xml:space="preserve"> </w:t>
      </w:r>
      <w:r w:rsidRPr="00A87CB0">
        <w:rPr>
          <w:rFonts w:ascii="Arial" w:hAnsi="Arial" w:cs="Arial"/>
          <w:sz w:val="22"/>
          <w:szCs w:val="22"/>
        </w:rPr>
        <w:t xml:space="preserve"> </w:t>
      </w:r>
    </w:p>
    <w:p w14:paraId="701C2AC8" w14:textId="77777777" w:rsidR="00853F95" w:rsidRDefault="00853F95" w:rsidP="00853F95">
      <w:pPr>
        <w:rPr>
          <w:rFonts w:cs="Arial"/>
          <w:szCs w:val="22"/>
          <w:lang w:eastAsia="en-GB"/>
        </w:rPr>
      </w:pPr>
      <w:r>
        <w:rPr>
          <w:rFonts w:cs="Arial"/>
          <w:szCs w:val="22"/>
        </w:rPr>
        <w:br w:type="page"/>
      </w:r>
    </w:p>
    <w:p w14:paraId="03A230F9" w14:textId="77777777" w:rsidR="00853F95" w:rsidRDefault="00853F95" w:rsidP="00853F95">
      <w:pPr>
        <w:pStyle w:val="NormalWeb"/>
        <w:spacing w:before="0" w:beforeAutospacing="0" w:after="0" w:afterAutospacing="0"/>
        <w:rPr>
          <w:rFonts w:ascii="Arial" w:hAnsi="Arial" w:cs="Arial"/>
          <w:b/>
          <w:sz w:val="20"/>
          <w:szCs w:val="20"/>
        </w:rPr>
      </w:pPr>
    </w:p>
    <w:p w14:paraId="003D6CBE" w14:textId="77777777" w:rsidR="00853F95" w:rsidRDefault="00853F95" w:rsidP="00853F95">
      <w:pPr>
        <w:pStyle w:val="NormalWeb"/>
        <w:spacing w:before="0" w:beforeAutospacing="0" w:after="0" w:afterAutospacing="0"/>
        <w:rPr>
          <w:rFonts w:ascii="Arial" w:hAnsi="Arial" w:cs="Arial"/>
          <w:b/>
          <w:sz w:val="20"/>
          <w:szCs w:val="20"/>
        </w:rPr>
      </w:pPr>
    </w:p>
    <w:p w14:paraId="4F8175E9" w14:textId="77777777" w:rsidR="00853F95" w:rsidRDefault="00853F95" w:rsidP="00853F95">
      <w:pPr>
        <w:pStyle w:val="NormalWeb"/>
        <w:spacing w:before="0" w:beforeAutospacing="0" w:after="0" w:afterAutospacing="0"/>
        <w:rPr>
          <w:rFonts w:ascii="Arial" w:hAnsi="Arial" w:cs="Arial"/>
          <w:b/>
          <w:sz w:val="20"/>
          <w:szCs w:val="20"/>
        </w:rPr>
      </w:pPr>
    </w:p>
    <w:p w14:paraId="34955106" w14:textId="77777777" w:rsidR="00853F95" w:rsidRDefault="00853F95" w:rsidP="00853F95">
      <w:pPr>
        <w:pStyle w:val="NormalWeb"/>
        <w:spacing w:before="0" w:beforeAutospacing="0" w:after="0" w:afterAutospacing="0"/>
        <w:rPr>
          <w:rFonts w:ascii="Arial" w:hAnsi="Arial" w:cs="Arial"/>
          <w:b/>
          <w:sz w:val="20"/>
          <w:szCs w:val="20"/>
        </w:rPr>
      </w:pPr>
    </w:p>
    <w:p w14:paraId="5F523230" w14:textId="77777777" w:rsidR="00853F95" w:rsidRDefault="00853F95" w:rsidP="00853F95">
      <w:pPr>
        <w:pStyle w:val="NormalWeb"/>
        <w:spacing w:before="0" w:beforeAutospacing="0" w:after="0" w:afterAutospacing="0"/>
        <w:rPr>
          <w:rFonts w:ascii="Arial" w:hAnsi="Arial" w:cs="Arial"/>
          <w:b/>
          <w:sz w:val="20"/>
          <w:szCs w:val="20"/>
        </w:rPr>
      </w:pPr>
    </w:p>
    <w:p w14:paraId="6F5C4190" w14:textId="77777777" w:rsidR="00853F95" w:rsidRDefault="00853F95" w:rsidP="00853F95">
      <w:pPr>
        <w:pStyle w:val="NormalWeb"/>
        <w:spacing w:before="0" w:beforeAutospacing="0" w:after="0" w:afterAutospacing="0"/>
        <w:rPr>
          <w:rFonts w:ascii="Arial" w:hAnsi="Arial" w:cs="Arial"/>
          <w:b/>
          <w:sz w:val="20"/>
          <w:szCs w:val="20"/>
        </w:rPr>
      </w:pPr>
    </w:p>
    <w:p w14:paraId="414C2141" w14:textId="77777777" w:rsidR="00853F95" w:rsidRDefault="00853F95" w:rsidP="00853F95">
      <w:pPr>
        <w:pStyle w:val="NormalWeb"/>
        <w:spacing w:before="0" w:beforeAutospacing="0" w:after="0" w:afterAutospacing="0"/>
        <w:rPr>
          <w:rFonts w:ascii="Arial" w:hAnsi="Arial" w:cs="Arial"/>
          <w:b/>
          <w:sz w:val="20"/>
          <w:szCs w:val="20"/>
        </w:rPr>
      </w:pPr>
    </w:p>
    <w:p w14:paraId="20A4A2D7" w14:textId="77777777" w:rsidR="00853F95" w:rsidRDefault="00853F95" w:rsidP="00853F95">
      <w:pPr>
        <w:pStyle w:val="NormalWeb"/>
        <w:spacing w:before="0" w:beforeAutospacing="0" w:after="0" w:afterAutospacing="0"/>
        <w:rPr>
          <w:rFonts w:ascii="Arial" w:hAnsi="Arial" w:cs="Arial"/>
          <w:b/>
          <w:sz w:val="20"/>
          <w:szCs w:val="20"/>
        </w:rPr>
      </w:pPr>
    </w:p>
    <w:p w14:paraId="6707DEFB" w14:textId="77777777" w:rsidR="00853F95" w:rsidRDefault="00853F95" w:rsidP="00853F95">
      <w:pPr>
        <w:pStyle w:val="NormalWeb"/>
        <w:spacing w:before="0" w:beforeAutospacing="0" w:after="0" w:afterAutospacing="0"/>
        <w:rPr>
          <w:rFonts w:ascii="Arial" w:hAnsi="Arial" w:cs="Arial"/>
          <w:b/>
          <w:sz w:val="20"/>
          <w:szCs w:val="20"/>
        </w:rPr>
      </w:pPr>
    </w:p>
    <w:p w14:paraId="34022AF6" w14:textId="77777777" w:rsidR="00853F95" w:rsidRDefault="00853F95" w:rsidP="00853F95">
      <w:pPr>
        <w:pStyle w:val="NormalWeb"/>
        <w:spacing w:before="0" w:beforeAutospacing="0" w:after="0" w:afterAutospacing="0"/>
        <w:rPr>
          <w:rFonts w:ascii="Arial" w:hAnsi="Arial" w:cs="Arial"/>
          <w:b/>
          <w:sz w:val="20"/>
          <w:szCs w:val="20"/>
        </w:rPr>
      </w:pPr>
    </w:p>
    <w:p w14:paraId="5236E8CC" w14:textId="77777777" w:rsidR="00853F95" w:rsidRDefault="00853F95" w:rsidP="00853F95">
      <w:pPr>
        <w:pStyle w:val="NormalWeb"/>
        <w:spacing w:before="0" w:beforeAutospacing="0" w:after="0" w:afterAutospacing="0"/>
        <w:rPr>
          <w:rFonts w:ascii="Arial" w:hAnsi="Arial" w:cs="Arial"/>
          <w:b/>
          <w:sz w:val="20"/>
          <w:szCs w:val="20"/>
        </w:rPr>
      </w:pPr>
    </w:p>
    <w:p w14:paraId="1F8DB440" w14:textId="77777777" w:rsidR="00853F95" w:rsidRDefault="00853F95" w:rsidP="00853F95">
      <w:pPr>
        <w:pStyle w:val="NormalWeb"/>
        <w:spacing w:before="0" w:beforeAutospacing="0" w:after="0" w:afterAutospacing="0"/>
        <w:rPr>
          <w:rFonts w:ascii="Arial" w:hAnsi="Arial" w:cs="Arial"/>
          <w:b/>
          <w:sz w:val="20"/>
          <w:szCs w:val="20"/>
        </w:rPr>
      </w:pPr>
    </w:p>
    <w:p w14:paraId="1A48C26F" w14:textId="77777777" w:rsidR="00853F95" w:rsidRDefault="00853F95" w:rsidP="00853F95">
      <w:pPr>
        <w:pStyle w:val="NormalWeb"/>
        <w:spacing w:before="0" w:beforeAutospacing="0" w:after="0" w:afterAutospacing="0"/>
        <w:rPr>
          <w:rFonts w:ascii="Arial" w:hAnsi="Arial" w:cs="Arial"/>
          <w:b/>
          <w:sz w:val="20"/>
          <w:szCs w:val="20"/>
        </w:rPr>
      </w:pPr>
    </w:p>
    <w:p w14:paraId="7457E53A" w14:textId="77777777" w:rsidR="00853F95" w:rsidRDefault="00853F95" w:rsidP="00853F95">
      <w:pPr>
        <w:pStyle w:val="NormalWeb"/>
        <w:spacing w:before="0" w:beforeAutospacing="0" w:after="0" w:afterAutospacing="0"/>
        <w:rPr>
          <w:rFonts w:ascii="Arial" w:hAnsi="Arial" w:cs="Arial"/>
          <w:b/>
          <w:sz w:val="20"/>
          <w:szCs w:val="20"/>
        </w:rPr>
      </w:pPr>
    </w:p>
    <w:p w14:paraId="6B01D828" w14:textId="77777777" w:rsidR="00853F95" w:rsidRDefault="00853F95" w:rsidP="00853F95">
      <w:pPr>
        <w:pStyle w:val="NormalWeb"/>
        <w:spacing w:before="0" w:beforeAutospacing="0" w:after="0" w:afterAutospacing="0"/>
        <w:rPr>
          <w:rFonts w:ascii="Arial" w:hAnsi="Arial" w:cs="Arial"/>
          <w:b/>
          <w:sz w:val="20"/>
          <w:szCs w:val="20"/>
        </w:rPr>
      </w:pPr>
    </w:p>
    <w:p w14:paraId="40CE5A90" w14:textId="77777777" w:rsidR="00853F95" w:rsidRDefault="00853F95" w:rsidP="00853F95">
      <w:pPr>
        <w:pStyle w:val="NormalWeb"/>
        <w:spacing w:before="0" w:beforeAutospacing="0" w:after="0" w:afterAutospacing="0"/>
        <w:rPr>
          <w:rFonts w:ascii="Arial" w:hAnsi="Arial" w:cs="Arial"/>
          <w:b/>
          <w:sz w:val="20"/>
          <w:szCs w:val="20"/>
        </w:rPr>
      </w:pPr>
    </w:p>
    <w:p w14:paraId="47750CAC" w14:textId="77777777" w:rsidR="00853F95" w:rsidRDefault="00853F95" w:rsidP="00853F95">
      <w:pPr>
        <w:pStyle w:val="NormalWeb"/>
        <w:spacing w:before="0" w:beforeAutospacing="0" w:after="0" w:afterAutospacing="0"/>
        <w:rPr>
          <w:rFonts w:ascii="Arial" w:hAnsi="Arial" w:cs="Arial"/>
          <w:b/>
          <w:sz w:val="20"/>
          <w:szCs w:val="20"/>
        </w:rPr>
      </w:pPr>
    </w:p>
    <w:p w14:paraId="7073EB76" w14:textId="77777777" w:rsidR="00853F95" w:rsidRDefault="00853F95" w:rsidP="00853F95">
      <w:pPr>
        <w:pStyle w:val="NormalWeb"/>
        <w:spacing w:before="0" w:beforeAutospacing="0" w:after="0" w:afterAutospacing="0"/>
        <w:rPr>
          <w:rFonts w:ascii="Arial" w:hAnsi="Arial" w:cs="Arial"/>
          <w:b/>
          <w:sz w:val="20"/>
          <w:szCs w:val="20"/>
        </w:rPr>
      </w:pPr>
    </w:p>
    <w:p w14:paraId="2A1D0AED" w14:textId="77777777" w:rsidR="00853F95" w:rsidRDefault="00853F95" w:rsidP="00853F95">
      <w:pPr>
        <w:pStyle w:val="NormalWeb"/>
        <w:spacing w:before="0" w:beforeAutospacing="0" w:after="0" w:afterAutospacing="0"/>
        <w:rPr>
          <w:rFonts w:ascii="Arial" w:hAnsi="Arial" w:cs="Arial"/>
          <w:b/>
          <w:sz w:val="20"/>
          <w:szCs w:val="20"/>
        </w:rPr>
      </w:pPr>
    </w:p>
    <w:p w14:paraId="3738DFB8" w14:textId="77777777" w:rsidR="00853F95" w:rsidRDefault="00853F95" w:rsidP="00853F95">
      <w:pPr>
        <w:pStyle w:val="NormalWeb"/>
        <w:spacing w:before="0" w:beforeAutospacing="0" w:after="0" w:afterAutospacing="0"/>
        <w:rPr>
          <w:rFonts w:ascii="Arial" w:hAnsi="Arial" w:cs="Arial"/>
          <w:b/>
          <w:sz w:val="20"/>
          <w:szCs w:val="20"/>
        </w:rPr>
      </w:pPr>
    </w:p>
    <w:p w14:paraId="1BEB6379" w14:textId="77777777" w:rsidR="00853F95" w:rsidRDefault="00853F95" w:rsidP="00853F95">
      <w:pPr>
        <w:pStyle w:val="NormalWeb"/>
        <w:spacing w:before="0" w:beforeAutospacing="0" w:after="0" w:afterAutospacing="0"/>
        <w:rPr>
          <w:rFonts w:ascii="Arial" w:hAnsi="Arial" w:cs="Arial"/>
          <w:b/>
          <w:sz w:val="20"/>
          <w:szCs w:val="20"/>
        </w:rPr>
      </w:pPr>
    </w:p>
    <w:p w14:paraId="3053D354" w14:textId="77777777" w:rsidR="00853F95" w:rsidRDefault="00853F95" w:rsidP="00853F95">
      <w:pPr>
        <w:pStyle w:val="NormalWeb"/>
        <w:spacing w:before="0" w:beforeAutospacing="0" w:after="0" w:afterAutospacing="0"/>
        <w:rPr>
          <w:rFonts w:ascii="Arial" w:hAnsi="Arial" w:cs="Arial"/>
          <w:b/>
          <w:sz w:val="20"/>
          <w:szCs w:val="20"/>
        </w:rPr>
      </w:pPr>
    </w:p>
    <w:p w14:paraId="1ADF041A" w14:textId="77777777" w:rsidR="00853F95" w:rsidRDefault="00853F95" w:rsidP="00853F95">
      <w:pPr>
        <w:pStyle w:val="NormalWeb"/>
        <w:spacing w:before="0" w:beforeAutospacing="0" w:after="0" w:afterAutospacing="0"/>
        <w:rPr>
          <w:rFonts w:ascii="Arial" w:hAnsi="Arial" w:cs="Arial"/>
          <w:b/>
          <w:sz w:val="20"/>
          <w:szCs w:val="20"/>
        </w:rPr>
      </w:pPr>
    </w:p>
    <w:p w14:paraId="78AD10F7" w14:textId="77777777" w:rsidR="00853F95" w:rsidRDefault="00853F95" w:rsidP="00853F95">
      <w:pPr>
        <w:pStyle w:val="NormalWeb"/>
        <w:spacing w:before="0" w:beforeAutospacing="0" w:after="0" w:afterAutospacing="0"/>
        <w:rPr>
          <w:rFonts w:ascii="Arial" w:hAnsi="Arial" w:cs="Arial"/>
          <w:b/>
          <w:sz w:val="20"/>
          <w:szCs w:val="20"/>
        </w:rPr>
      </w:pPr>
    </w:p>
    <w:p w14:paraId="2270C46D" w14:textId="77777777" w:rsidR="00853F95" w:rsidRDefault="00853F95" w:rsidP="00853F95">
      <w:pPr>
        <w:pStyle w:val="NormalWeb"/>
        <w:spacing w:before="0" w:beforeAutospacing="0" w:after="0" w:afterAutospacing="0"/>
        <w:rPr>
          <w:rFonts w:ascii="Arial" w:hAnsi="Arial" w:cs="Arial"/>
          <w:b/>
          <w:sz w:val="20"/>
          <w:szCs w:val="20"/>
        </w:rPr>
      </w:pPr>
    </w:p>
    <w:p w14:paraId="5B2C4444" w14:textId="77777777" w:rsidR="00853F95" w:rsidRDefault="00853F95" w:rsidP="00853F95">
      <w:pPr>
        <w:pStyle w:val="NormalWeb"/>
        <w:spacing w:before="0" w:beforeAutospacing="0" w:after="0" w:afterAutospacing="0"/>
        <w:rPr>
          <w:rFonts w:ascii="Arial" w:hAnsi="Arial" w:cs="Arial"/>
          <w:b/>
          <w:sz w:val="20"/>
          <w:szCs w:val="20"/>
        </w:rPr>
      </w:pPr>
    </w:p>
    <w:p w14:paraId="4C43C729" w14:textId="77777777" w:rsidR="00853F95" w:rsidRDefault="00853F95" w:rsidP="00853F95">
      <w:pPr>
        <w:pStyle w:val="NormalWeb"/>
        <w:spacing w:before="0" w:beforeAutospacing="0" w:after="0" w:afterAutospacing="0"/>
        <w:rPr>
          <w:rFonts w:ascii="Arial" w:hAnsi="Arial" w:cs="Arial"/>
          <w:b/>
          <w:sz w:val="20"/>
          <w:szCs w:val="20"/>
        </w:rPr>
      </w:pPr>
    </w:p>
    <w:p w14:paraId="5F3C3D4B" w14:textId="77777777" w:rsidR="00853F95" w:rsidRDefault="00853F95" w:rsidP="00853F95">
      <w:pPr>
        <w:pStyle w:val="NormalWeb"/>
        <w:spacing w:before="0" w:beforeAutospacing="0" w:after="0" w:afterAutospacing="0"/>
        <w:rPr>
          <w:rFonts w:ascii="Arial" w:hAnsi="Arial" w:cs="Arial"/>
          <w:b/>
          <w:sz w:val="20"/>
          <w:szCs w:val="20"/>
        </w:rPr>
      </w:pPr>
    </w:p>
    <w:p w14:paraId="25085870" w14:textId="77777777" w:rsidR="00853F95" w:rsidRDefault="00853F95" w:rsidP="00853F95">
      <w:pPr>
        <w:pStyle w:val="NormalWeb"/>
        <w:spacing w:before="0" w:beforeAutospacing="0" w:after="0" w:afterAutospacing="0"/>
        <w:rPr>
          <w:rFonts w:ascii="Arial" w:hAnsi="Arial" w:cs="Arial"/>
          <w:b/>
          <w:sz w:val="20"/>
          <w:szCs w:val="20"/>
        </w:rPr>
      </w:pPr>
    </w:p>
    <w:p w14:paraId="4C3593A2" w14:textId="77777777" w:rsidR="00853F95" w:rsidRDefault="00853F95" w:rsidP="00853F95">
      <w:pPr>
        <w:pStyle w:val="NormalWeb"/>
        <w:spacing w:before="0" w:beforeAutospacing="0" w:after="0" w:afterAutospacing="0"/>
        <w:rPr>
          <w:rFonts w:ascii="Arial" w:hAnsi="Arial" w:cs="Arial"/>
          <w:b/>
          <w:sz w:val="20"/>
          <w:szCs w:val="20"/>
        </w:rPr>
      </w:pPr>
    </w:p>
    <w:p w14:paraId="3E6D8A9D" w14:textId="77777777" w:rsidR="00853F95" w:rsidRDefault="00853F95" w:rsidP="00853F95">
      <w:pPr>
        <w:pStyle w:val="NormalWeb"/>
        <w:spacing w:before="0" w:beforeAutospacing="0" w:after="0" w:afterAutospacing="0"/>
        <w:rPr>
          <w:rFonts w:ascii="Arial" w:hAnsi="Arial" w:cs="Arial"/>
          <w:b/>
          <w:sz w:val="20"/>
          <w:szCs w:val="20"/>
        </w:rPr>
      </w:pPr>
    </w:p>
    <w:p w14:paraId="0B6B7DEF" w14:textId="77777777" w:rsidR="00853F95" w:rsidRDefault="00853F95" w:rsidP="00853F95">
      <w:pPr>
        <w:pStyle w:val="NormalWeb"/>
        <w:spacing w:before="0" w:beforeAutospacing="0" w:after="0" w:afterAutospacing="0"/>
        <w:rPr>
          <w:rFonts w:ascii="Arial" w:hAnsi="Arial" w:cs="Arial"/>
          <w:b/>
          <w:sz w:val="20"/>
          <w:szCs w:val="20"/>
        </w:rPr>
      </w:pPr>
    </w:p>
    <w:p w14:paraId="35CAE595" w14:textId="77777777" w:rsidR="00853F95" w:rsidRDefault="00853F95" w:rsidP="00853F95">
      <w:pPr>
        <w:pStyle w:val="NormalWeb"/>
        <w:spacing w:before="0" w:beforeAutospacing="0" w:after="0" w:afterAutospacing="0"/>
        <w:rPr>
          <w:rFonts w:ascii="Arial" w:hAnsi="Arial" w:cs="Arial"/>
          <w:b/>
          <w:sz w:val="20"/>
          <w:szCs w:val="20"/>
        </w:rPr>
      </w:pPr>
    </w:p>
    <w:p w14:paraId="43D661F7" w14:textId="77777777" w:rsidR="00853F95" w:rsidRDefault="00853F95" w:rsidP="00853F95">
      <w:pPr>
        <w:pStyle w:val="NormalWeb"/>
        <w:spacing w:before="0" w:beforeAutospacing="0" w:after="0" w:afterAutospacing="0"/>
        <w:rPr>
          <w:rFonts w:ascii="Arial" w:hAnsi="Arial" w:cs="Arial"/>
          <w:b/>
          <w:sz w:val="20"/>
          <w:szCs w:val="20"/>
        </w:rPr>
      </w:pPr>
    </w:p>
    <w:p w14:paraId="12791C98" w14:textId="77777777" w:rsidR="00853F95" w:rsidRDefault="00853F95" w:rsidP="00853F95">
      <w:pPr>
        <w:pStyle w:val="NormalWeb"/>
        <w:spacing w:before="0" w:beforeAutospacing="0" w:after="0" w:afterAutospacing="0"/>
        <w:rPr>
          <w:rFonts w:ascii="Arial" w:hAnsi="Arial" w:cs="Arial"/>
          <w:b/>
          <w:sz w:val="20"/>
          <w:szCs w:val="20"/>
        </w:rPr>
      </w:pPr>
    </w:p>
    <w:p w14:paraId="4B4AC138" w14:textId="77777777" w:rsidR="00853F95" w:rsidRDefault="00853F95" w:rsidP="00853F95">
      <w:pPr>
        <w:pStyle w:val="NormalWeb"/>
        <w:spacing w:before="0" w:beforeAutospacing="0" w:after="0" w:afterAutospacing="0"/>
        <w:rPr>
          <w:rFonts w:ascii="Arial" w:hAnsi="Arial" w:cs="Arial"/>
          <w:b/>
          <w:sz w:val="20"/>
          <w:szCs w:val="20"/>
        </w:rPr>
      </w:pPr>
    </w:p>
    <w:p w14:paraId="0DE35E8F" w14:textId="77777777" w:rsidR="00853F95" w:rsidRDefault="00853F95" w:rsidP="00853F95">
      <w:pPr>
        <w:pStyle w:val="NormalWeb"/>
        <w:spacing w:before="0" w:beforeAutospacing="0" w:after="0" w:afterAutospacing="0"/>
        <w:rPr>
          <w:rFonts w:ascii="Arial" w:hAnsi="Arial" w:cs="Arial"/>
          <w:b/>
          <w:sz w:val="20"/>
          <w:szCs w:val="20"/>
        </w:rPr>
      </w:pPr>
    </w:p>
    <w:p w14:paraId="66AF45ED" w14:textId="77777777" w:rsidR="00853F95" w:rsidRDefault="00853F95" w:rsidP="00853F95">
      <w:pPr>
        <w:pStyle w:val="NormalWeb"/>
        <w:spacing w:before="0" w:beforeAutospacing="0" w:after="0" w:afterAutospacing="0"/>
        <w:rPr>
          <w:rFonts w:ascii="Arial" w:hAnsi="Arial" w:cs="Arial"/>
          <w:b/>
          <w:sz w:val="20"/>
          <w:szCs w:val="20"/>
        </w:rPr>
      </w:pPr>
    </w:p>
    <w:p w14:paraId="6D1A74DB" w14:textId="77777777" w:rsidR="00853F95" w:rsidRDefault="00853F95" w:rsidP="00853F95">
      <w:pPr>
        <w:pStyle w:val="NormalWeb"/>
        <w:spacing w:before="0" w:beforeAutospacing="0" w:after="0" w:afterAutospacing="0"/>
        <w:rPr>
          <w:rFonts w:ascii="Arial" w:hAnsi="Arial" w:cs="Arial"/>
          <w:b/>
          <w:sz w:val="20"/>
          <w:szCs w:val="20"/>
        </w:rPr>
      </w:pPr>
    </w:p>
    <w:p w14:paraId="2B01D4A5" w14:textId="77777777" w:rsidR="00853F95" w:rsidRDefault="00853F95" w:rsidP="00853F95">
      <w:pPr>
        <w:pStyle w:val="NormalWeb"/>
        <w:spacing w:before="0" w:beforeAutospacing="0" w:after="0" w:afterAutospacing="0"/>
        <w:rPr>
          <w:rFonts w:ascii="Arial" w:hAnsi="Arial" w:cs="Arial"/>
          <w:b/>
          <w:sz w:val="20"/>
          <w:szCs w:val="20"/>
        </w:rPr>
      </w:pPr>
    </w:p>
    <w:p w14:paraId="004784C1"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Published by: </w:t>
      </w:r>
    </w:p>
    <w:p w14:paraId="52BC862D" w14:textId="77777777" w:rsidR="00853F95" w:rsidRPr="00A87CB0" w:rsidRDefault="00853F95" w:rsidP="00853F95">
      <w:pPr>
        <w:pStyle w:val="NormalWeb"/>
        <w:spacing w:before="0" w:beforeAutospacing="0" w:after="0" w:afterAutospacing="0"/>
        <w:rPr>
          <w:rFonts w:ascii="Arial" w:hAnsi="Arial" w:cs="Arial"/>
          <w:b/>
          <w:sz w:val="20"/>
          <w:szCs w:val="20"/>
        </w:rPr>
      </w:pPr>
    </w:p>
    <w:p w14:paraId="257450AE"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Natural Resources Wales </w:t>
      </w:r>
    </w:p>
    <w:p w14:paraId="7A47ED63"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Cambria House </w:t>
      </w:r>
    </w:p>
    <w:p w14:paraId="346AE86D"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29 Newport Road </w:t>
      </w:r>
    </w:p>
    <w:p w14:paraId="04636203"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Cardiff </w:t>
      </w:r>
    </w:p>
    <w:p w14:paraId="73B3BA58"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CF24 0TP </w:t>
      </w:r>
    </w:p>
    <w:p w14:paraId="5100B715" w14:textId="77777777" w:rsidR="00853F95" w:rsidRPr="00A87CB0" w:rsidRDefault="00853F95" w:rsidP="00853F95">
      <w:pPr>
        <w:pStyle w:val="NormalWeb"/>
        <w:spacing w:before="0" w:beforeAutospacing="0" w:after="0" w:afterAutospacing="0"/>
        <w:rPr>
          <w:rFonts w:ascii="Arial" w:hAnsi="Arial" w:cs="Arial"/>
          <w:b/>
          <w:sz w:val="20"/>
          <w:szCs w:val="20"/>
        </w:rPr>
      </w:pPr>
    </w:p>
    <w:p w14:paraId="237C76E0"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0300 065 3000 (Mon-Fri, 8am - 6pm) </w:t>
      </w:r>
    </w:p>
    <w:p w14:paraId="78E92578" w14:textId="77777777" w:rsidR="00853F95" w:rsidRPr="00A87CB0" w:rsidRDefault="00853F95" w:rsidP="00853F95">
      <w:pPr>
        <w:pStyle w:val="NormalWeb"/>
        <w:spacing w:before="0" w:beforeAutospacing="0" w:after="0" w:afterAutospacing="0"/>
        <w:rPr>
          <w:rFonts w:ascii="Arial" w:hAnsi="Arial" w:cs="Arial"/>
          <w:b/>
          <w:sz w:val="20"/>
          <w:szCs w:val="20"/>
        </w:rPr>
      </w:pPr>
    </w:p>
    <w:p w14:paraId="234F7258"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enquiries@naturalresourceswales.gov.uk </w:t>
      </w:r>
    </w:p>
    <w:p w14:paraId="39E25649"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www.naturalresourceswales.gov.uk  </w:t>
      </w:r>
    </w:p>
    <w:p w14:paraId="3B1510D3" w14:textId="77777777" w:rsidR="00853F95" w:rsidRPr="00A87CB0" w:rsidRDefault="00853F95" w:rsidP="00853F95">
      <w:pPr>
        <w:pStyle w:val="NormalWeb"/>
        <w:spacing w:before="0" w:beforeAutospacing="0" w:after="0" w:afterAutospacing="0"/>
        <w:rPr>
          <w:rFonts w:ascii="Arial" w:hAnsi="Arial" w:cs="Arial"/>
          <w:b/>
          <w:sz w:val="20"/>
          <w:szCs w:val="20"/>
        </w:rPr>
      </w:pPr>
    </w:p>
    <w:p w14:paraId="3233547B"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 Natural Resources Wales </w:t>
      </w:r>
    </w:p>
    <w:p w14:paraId="763CC6C0" w14:textId="77777777" w:rsidR="00853F95" w:rsidRPr="00A87CB0" w:rsidRDefault="00853F95" w:rsidP="00853F95">
      <w:pPr>
        <w:pStyle w:val="NormalWeb"/>
        <w:spacing w:before="0" w:beforeAutospacing="0" w:after="0" w:afterAutospacing="0"/>
        <w:rPr>
          <w:rFonts w:ascii="Arial" w:hAnsi="Arial" w:cs="Arial"/>
          <w:b/>
          <w:sz w:val="20"/>
          <w:szCs w:val="20"/>
        </w:rPr>
      </w:pPr>
    </w:p>
    <w:p w14:paraId="14A1AC50" w14:textId="77777777" w:rsidR="00853F95" w:rsidRPr="00A87CB0" w:rsidRDefault="00853F95" w:rsidP="00853F95">
      <w:pPr>
        <w:pStyle w:val="NormalWeb"/>
        <w:spacing w:before="0" w:beforeAutospacing="0" w:after="0" w:afterAutospacing="0"/>
        <w:rPr>
          <w:rFonts w:ascii="Arial" w:hAnsi="Arial" w:cs="Arial"/>
          <w:b/>
          <w:sz w:val="20"/>
          <w:szCs w:val="20"/>
        </w:rPr>
      </w:pPr>
      <w:r w:rsidRPr="00A87CB0">
        <w:rPr>
          <w:rFonts w:ascii="Arial" w:hAnsi="Arial" w:cs="Arial"/>
          <w:b/>
          <w:sz w:val="20"/>
          <w:szCs w:val="20"/>
        </w:rPr>
        <w:t xml:space="preserve">All rights reserved. This document may be reproduced with prior permission of </w:t>
      </w:r>
    </w:p>
    <w:p w14:paraId="195C3695" w14:textId="77777777" w:rsidR="00853F95" w:rsidRDefault="00853F95" w:rsidP="00572BFD">
      <w:pPr>
        <w:rPr>
          <w:rFonts w:cs="Arial"/>
          <w:b/>
          <w:sz w:val="20"/>
          <w:szCs w:val="20"/>
        </w:rPr>
      </w:pPr>
      <w:r w:rsidRPr="00A87CB0">
        <w:rPr>
          <w:rFonts w:cs="Arial"/>
          <w:b/>
          <w:sz w:val="20"/>
          <w:szCs w:val="20"/>
        </w:rPr>
        <w:t xml:space="preserve">Natural Resources Wales </w:t>
      </w:r>
    </w:p>
    <w:p w14:paraId="01A6AA7B" w14:textId="77777777" w:rsidR="00572BFD" w:rsidRPr="00A87CB0" w:rsidRDefault="00572BFD" w:rsidP="00572BFD">
      <w:pPr>
        <w:rPr>
          <w:rFonts w:cs="Arial"/>
          <w:b/>
          <w:sz w:val="20"/>
          <w:szCs w:val="20"/>
        </w:rPr>
      </w:pPr>
    </w:p>
    <w:p w14:paraId="71E6D492" w14:textId="77777777" w:rsidR="00853F95" w:rsidRPr="00A87CB0" w:rsidRDefault="00853F95" w:rsidP="00853F95">
      <w:pPr>
        <w:rPr>
          <w:rFonts w:cs="Arial"/>
          <w:b/>
          <w:szCs w:val="22"/>
        </w:rPr>
      </w:pPr>
    </w:p>
    <w:p w14:paraId="3F75E578" w14:textId="77777777" w:rsidR="00C25B77" w:rsidRPr="002935B4" w:rsidRDefault="00C25B77" w:rsidP="002935B4">
      <w:pPr>
        <w:rPr>
          <w:color w:val="000000"/>
        </w:rPr>
      </w:pPr>
    </w:p>
    <w:sectPr w:rsidR="00C25B77" w:rsidRPr="002935B4" w:rsidSect="00A4749E">
      <w:headerReference w:type="even" r:id="rId21"/>
      <w:headerReference w:type="default" r:id="rId22"/>
      <w:footerReference w:type="even" r:id="rId23"/>
      <w:footerReference w:type="default" r:id="rId24"/>
      <w:headerReference w:type="first" r:id="rId25"/>
      <w:footerReference w:type="first" r:id="rId26"/>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9AF10" w14:textId="77777777" w:rsidR="00450A2B" w:rsidRDefault="00450A2B" w:rsidP="003B1B95">
      <w:r>
        <w:separator/>
      </w:r>
    </w:p>
  </w:endnote>
  <w:endnote w:type="continuationSeparator" w:id="0">
    <w:p w14:paraId="2E44F083" w14:textId="77777777" w:rsidR="00450A2B" w:rsidRDefault="00450A2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D890" w14:textId="77777777" w:rsidR="00450A2B" w:rsidRPr="00323656" w:rsidRDefault="00450A2B" w:rsidP="00853F95">
    <w:pPr>
      <w:jc w:val="right"/>
    </w:pPr>
    <w:r>
      <w:rPr>
        <w:noProof/>
        <w:lang w:eastAsia="en-GB"/>
      </w:rPr>
      <mc:AlternateContent>
        <mc:Choice Requires="wps">
          <w:drawing>
            <wp:anchor distT="0" distB="0" distL="114300" distR="114300" simplePos="0" relativeHeight="251670016" behindDoc="0" locked="0" layoutInCell="1" allowOverlap="1" wp14:anchorId="6B127D79" wp14:editId="3F64805F">
              <wp:simplePos x="0" y="0"/>
              <wp:positionH relativeFrom="page">
                <wp:posOffset>720090</wp:posOffset>
              </wp:positionH>
              <wp:positionV relativeFrom="page">
                <wp:posOffset>10023475</wp:posOffset>
              </wp:positionV>
              <wp:extent cx="5029200" cy="260985"/>
              <wp:effectExtent l="0" t="0" r="0" b="571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ADE2E84" w14:textId="77777777" w:rsidR="00450A2B" w:rsidRDefault="00450A2B" w:rsidP="00853F95"/>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E9D7F1">
            <v:shapetype id="_x0000_t202" coordsize="21600,21600" o:spt="202" path="m,l,21600r21600,l21600,xe" w14:anchorId="6B127D79">
              <v:stroke joinstyle="miter"/>
              <v:path gradientshapeok="t" o:connecttype="rect"/>
            </v:shapetype>
            <v:shape id="Text Box 8" style="position:absolute;left:0;text-align:left;margin-left:56.7pt;margin-top:789.25pt;width:396pt;height:20.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eRhgIAAA0FAAAOAAAAZHJzL2Uyb0RvYy54bWysVNlu3CAUfa/Uf0C8T4wtz2IrnqhJOlWl&#10;dJGSfgADeIyKgQIzdlr133vBM9mqSlVVP2CWy7nLOZfzi7FX6CCcl0Y3OD8jGAnNDJd61+Avd5vZ&#10;CiMfqOZUGS0afC88vli/fnU+2FoUpjOKC4cARPt6sA3uQrB1lnnWiZ76M2OFhsPWuJ4GWLpdxh0d&#10;AL1XWUHIIhuM49YZJryH3evpEK8TftsKFj61rRcBqQZDbCGNLo3bOGbrc1rvHLWdZMcw6D9E0VOp&#10;wekD1DUNFO2d/A2ql8wZb9pwxkyfmbaVTKQcIJucvMjmtqNWpFygON4+lMn/P1j28fDZIcmBuxwj&#10;TXvg6E6MAV2aEa1ieQbra7C6tWAXRtgG05SqtzeGffVIm6uO6p1445wZOkE5hJfHm9mTqxOOjyDb&#10;4YPh4Ibug0lAY+v6WDuoBgJ0oOn+gZoYCoPNOSkq4BsjBmfFglSreXJB69Nt63x4J0yP4qTBDqhP&#10;6PRw40OMhtYnk+jMGyX5RiqVFm63vVIOHSjIZJO+I/ozM6WjsTbx2oQ47UCQ4COexXAT7T+qvCjJ&#10;ZVHNNovVclZuyvmsWpLVjOTVZbUgZVVeb37GAPOy7iTnQt9ILU4SzMu/o/jYDJN4kgjRANUvllCq&#10;lNgfsyRkPi8nml4Uo5cBWlLJvsErEr9YClpHZt9qnuaBSjXNs+fxpzJDEU7/VJakg0j9JIIwbkdA&#10;ieLYGn4PinAGCANu4R2BSWfcd4wG6MkG+2976gRG6r0GVcUGTpNyvixg4dKiyssSFtunJ1QzgGlw&#10;wGiaXoWp6ffWyV0HXiYNa/MGVNjKJJDHiI7ahZ5LiRzfh9jUT9fJ6vEVW/8CAAD//wMAUEsDBBQA&#10;BgAIAAAAIQAM0B/54AAAAA0BAAAPAAAAZHJzL2Rvd25yZXYueG1sTI/NTsMwEITvSLyDtUhcEHVM&#10;SdqEOFVVCSHRE4EHcOJtEuGfELtNeHuWE9x2Zkez35a7xRp2wSkM3kkQqwQYutbrwXUSPt6f77fA&#10;QlROK+MdSvjGALvq+qpUhfaze8NLHTtGJS4USkIf41hwHtoerQorP6Kj3clPVkWSU8f1pGYqt4Y/&#10;JEnGrRocXejViIce28/6bCWYuzjn494fs5cm1Ouv1BzEq5Dy9mbZPwGLuMS/MPziEzpUxNT4s9OB&#10;GdJi/UhRGtLNNgVGkTxJyWrIykSeAa9K/v+L6gcAAP//AwBQSwECLQAUAAYACAAAACEAtoM4kv4A&#10;AADhAQAAEwAAAAAAAAAAAAAAAAAAAAAAW0NvbnRlbnRfVHlwZXNdLnhtbFBLAQItABQABgAIAAAA&#10;IQA4/SH/1gAAAJQBAAALAAAAAAAAAAAAAAAAAC8BAABfcmVscy8ucmVsc1BLAQItABQABgAIAAAA&#10;IQAilleRhgIAAA0FAAAOAAAAAAAAAAAAAAAAAC4CAABkcnMvZTJvRG9jLnhtbFBLAQItABQABgAI&#10;AAAAIQAM0B/54AAAAA0BAAAPAAAAAAAAAAAAAAAAAOAEAABkcnMvZG93bnJldi54bWxQSwUGAAAA&#10;AAQABADzAAAA7QUAAAAA&#10;">
              <v:textbox inset="0">
                <w:txbxContent>
                  <w:p w:rsidR="00450A2B" w:rsidP="00853F95" w:rsidRDefault="00450A2B" w14:paraId="43012DFF" w14:textId="77777777"/>
                </w:txbxContent>
              </v:textbox>
              <w10:wrap anchorx="page" anchory="page"/>
            </v:shape>
          </w:pict>
        </mc:Fallback>
      </mc:AlternateContent>
    </w:r>
    <w:r>
      <w:rPr>
        <w:noProof/>
        <w:lang w:eastAsia="en-GB"/>
      </w:rPr>
      <mc:AlternateContent>
        <mc:Choice Requires="wps">
          <w:drawing>
            <wp:anchor distT="0" distB="0" distL="114300" distR="114300" simplePos="0" relativeHeight="251671040" behindDoc="0" locked="0" layoutInCell="1" allowOverlap="1" wp14:anchorId="0D9D8845" wp14:editId="6F8164AE">
              <wp:simplePos x="0" y="0"/>
              <wp:positionH relativeFrom="page">
                <wp:posOffset>720090</wp:posOffset>
              </wp:positionH>
              <wp:positionV relativeFrom="page">
                <wp:posOffset>10246995</wp:posOffset>
              </wp:positionV>
              <wp:extent cx="3260725" cy="21780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4F1DBD" w14:textId="77777777" w:rsidR="00450A2B" w:rsidRPr="00D37E1F" w:rsidRDefault="00450A2B" w:rsidP="00853F95">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533978">
            <v:shape id="Text Box 9" style="position:absolute;left:0;text-align:left;margin-left:56.7pt;margin-top:806.85pt;width:256.75pt;height:17.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57iQIAABAFAAAOAAAAZHJzL2Uyb0RvYy54bWysVNuO2yAQfa/Uf0C8Z41d52Irzmqz21SV&#10;thdptx9AAMeoGFwgsbdV/70DTrKXqlJV1Q94gOEwc+YMy8uhVeggrJNGVzi9IBgJzQyXelfhL/eb&#10;yQIj56nmVBktKvwgHL5cvX617LtSZKYxiguLAES7su8q3HjflUniWCNa6i5MJzRs1sa21MPU7hJu&#10;aQ/orUoyQmZJbyzvrGHCOVi9GTfxKuLXtWD+U1074ZGqMMTm42jjuA1jslrScmdp10h2DIP+QxQt&#10;lRouPUPdUE/R3srfoFrJrHGm9hfMtImpa8lEzAGyScmLbO4a2omYC5DjujNN7v/Bso+HzxZJDrUD&#10;ejRtoUb3YvBobQZUBHr6zpXgddeBnx9gGVxjqq67NeyrQ9pcN1TvxJW1pm8E5RBeGk4mT46OOC6A&#10;bPsPhsM1dO9NBBpq2wbugA0E6BDHw7k0IRQGi2+yGZlnU4wY7GXpfEGm8Qpank531vl3wrQoGBW2&#10;UPqITg+3zodoaHlyCZc5oyTfSKXixO6218qiAwWZbOJ3RH/mpnRw1iYcGxHHFQgS7gh7IdxY9h9F&#10;muVknRWTzWwxn+SbfDop5mQxIWmxLmYkL/Kbzc8QYJqXjeRc6FupxUmCaf53JT42wyieKELUA/vZ&#10;nJCxRn/MkpDpNB/L9IKMVnpoSSXbCi9I+AIVtAyVfat5tD2VarST5/FHmoGE0z/SEnUQSj+KwA/b&#10;YVRcAA4a2Rr+AMKwBuoG1YfnBIzG2O8Y9dCaFXbf9tQKjNR7DeIKfXwybDSKNM9hdRsn+XSewYRq&#10;BhAV9ifz2o99v++s3DVwwyhjba5AiLWMGnmM5ihfaLuYy/GJCH39dB69Hh+y1S8AAAD//wMAUEsD&#10;BBQABgAIAAAAIQC5iqAw4QAAAA0BAAAPAAAAZHJzL2Rvd25yZXYueG1sTI/BTsMwEETvSPyDtUjc&#10;qJM2cts0ToVAFYdeSguc3XiJI2I7ip0m/D3bE73t7I5m3xTbybbsgn1ovJOQzhJg6CqvG1dL+Djt&#10;nlbAQlROq9Y7lPCLAbbl/V2hcu1H946XY6wZhbiQKwkmxi7nPFQGrQoz36Gj27fvrYok+5rrXo0U&#10;bls+TxLBrWocfTCqwxeD1c9xsBLssO/i4Sue3jIziv3w+rnEw07Kx4fpeQMs4hT/zXDFJ3Qoiens&#10;B6cDa0mni4ysNIh0sQRGFjEXa2Dn6ypbJcDLgt+2KP8AAAD//wMAUEsBAi0AFAAGAAgAAAAhALaD&#10;OJL+AAAA4QEAABMAAAAAAAAAAAAAAAAAAAAAAFtDb250ZW50X1R5cGVzXS54bWxQSwECLQAUAAYA&#10;CAAAACEAOP0h/9YAAACUAQAACwAAAAAAAAAAAAAAAAAvAQAAX3JlbHMvLnJlbHNQSwECLQAUAAYA&#10;CAAAACEAqGhee4kCAAAQBQAADgAAAAAAAAAAAAAAAAAuAgAAZHJzL2Uyb0RvYy54bWxQSwECLQAU&#10;AAYACAAAACEAuYqgMOEAAAANAQAADwAAAAAAAAAAAAAAAADjBAAAZHJzL2Rvd25yZXYueG1sUEsF&#10;BgAAAAAEAAQA8wAAAPEFAAAAAA==&#10;" w14:anchorId="0D9D8845">
              <v:textbox inset="0,0">
                <w:txbxContent>
                  <w:p w:rsidRPr="00D37E1F" w:rsidR="00450A2B" w:rsidP="00853F95" w:rsidRDefault="00450A2B" w14:paraId="7255FE0D" w14:textId="77777777">
                    <w:pPr>
                      <w:rPr>
                        <w:color w:val="0091A5"/>
                      </w:rPr>
                    </w:pPr>
                    <w:r w:rsidRPr="00D37E1F">
                      <w:rPr>
                        <w:color w:val="0091A5"/>
                        <w:sz w:val="20"/>
                        <w:szCs w:val="20"/>
                      </w:rPr>
                      <w:t>www.naturalresourceswales.gov.uk</w:t>
                    </w:r>
                  </w:p>
                </w:txbxContent>
              </v:textbox>
              <w10:wrap anchorx="page" anchory="page"/>
            </v:shape>
          </w:pict>
        </mc:Fallback>
      </mc:AlternateContent>
    </w:r>
    <w:r>
      <w:t xml:space="preserve">Page </w:t>
    </w:r>
    <w:r w:rsidRPr="00897388">
      <w:rPr>
        <w:color w:val="0091A5"/>
      </w:rPr>
      <w:fldChar w:fldCharType="begin"/>
    </w:r>
    <w:r w:rsidRPr="00897388">
      <w:rPr>
        <w:color w:val="0091A5"/>
      </w:rPr>
      <w:instrText xml:space="preserve"> PAGE </w:instrText>
    </w:r>
    <w:r w:rsidRPr="00897388">
      <w:rPr>
        <w:color w:val="0091A5"/>
      </w:rPr>
      <w:fldChar w:fldCharType="separate"/>
    </w:r>
    <w:r>
      <w:rPr>
        <w:noProof/>
        <w:color w:val="0091A5"/>
      </w:rPr>
      <w:t>19</w:t>
    </w:r>
    <w:r w:rsidRPr="00897388">
      <w:rPr>
        <w:color w:val="0091A5"/>
      </w:rPr>
      <w:fldChar w:fldCharType="end"/>
    </w:r>
    <w:r>
      <w:t xml:space="preserve"> of </w:t>
    </w:r>
    <w:r w:rsidRPr="00897388">
      <w:rPr>
        <w:color w:val="0091A5"/>
      </w:rPr>
      <w:fldChar w:fldCharType="begin"/>
    </w:r>
    <w:r w:rsidRPr="00897388">
      <w:rPr>
        <w:color w:val="0091A5"/>
      </w:rPr>
      <w:instrText xml:space="preserve"> NUMPAGES  </w:instrText>
    </w:r>
    <w:r w:rsidRPr="00897388">
      <w:rPr>
        <w:color w:val="0091A5"/>
      </w:rPr>
      <w:fldChar w:fldCharType="separate"/>
    </w:r>
    <w:r>
      <w:rPr>
        <w:noProof/>
        <w:color w:val="0091A5"/>
      </w:rPr>
      <w:t>19</w:t>
    </w:r>
    <w:r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C372" w14:textId="77777777" w:rsidR="00450A2B" w:rsidRDefault="00450A2B" w:rsidP="00853F95">
    <w:pPr>
      <w:jc w:val="center"/>
    </w:pPr>
    <w:r>
      <w:rPr>
        <w:noProof/>
        <w:lang w:eastAsia="en-GB"/>
      </w:rPr>
      <mc:AlternateContent>
        <mc:Choice Requires="wps">
          <w:drawing>
            <wp:anchor distT="0" distB="0" distL="114300" distR="114300" simplePos="0" relativeHeight="251672064" behindDoc="0" locked="0" layoutInCell="1" allowOverlap="1" wp14:anchorId="010385CF" wp14:editId="7F310A32">
              <wp:simplePos x="0" y="0"/>
              <wp:positionH relativeFrom="page">
                <wp:posOffset>720090</wp:posOffset>
              </wp:positionH>
              <wp:positionV relativeFrom="page">
                <wp:posOffset>10023475</wp:posOffset>
              </wp:positionV>
              <wp:extent cx="5181600" cy="260985"/>
              <wp:effectExtent l="0" t="0" r="0"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6A59DE2" w14:textId="77777777" w:rsidR="00450A2B" w:rsidRDefault="00450A2B" w:rsidP="00853F95"/>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714E56">
            <v:shapetype id="_x0000_t202" coordsize="21600,21600" o:spt="202" path="m,l,21600r21600,l21600,xe" w14:anchorId="010385CF">
              <v:stroke joinstyle="miter"/>
              <v:path gradientshapeok="t" o:connecttype="rect"/>
            </v:shapetype>
            <v:shape id="Text Box 10" style="position:absolute;left:0;text-align:left;margin-left:56.7pt;margin-top:789.25pt;width:408pt;height:20.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2jigIAABQFAAAOAAAAZHJzL2Uyb0RvYy54bWysVNtu3CAQfa/Uf0C8b4wt78VWvFGTdKtK&#10;6UVK+gEs4DUqBgrs2mnVf++Ad3OrKlVV/YAZBg4zc85wfjH2Ch2E89LoBudnBCOhmeFS7xr85W4z&#10;W2HkA9WcKqNFg++Fxxfr16/OB1uLwnRGceEQgGhfD7bBXQi2zjLPOtFTf2as0OBsjetpANPtMu7o&#10;AOi9ygpCFtlgHLfOMOE9rF5PTrxO+G0rWPjUtl4EpBoMsYU0ujRu45itz2m9c9R2kh3DoP8QRU+l&#10;hksfoK5poGjv5G9QvWTOeNOGM2b6zLStZCLlANnk5EU2tx21IuUCxfH2oUz+/8Gyj4fPDkneYCBK&#10;0x4ouhNjQJdmRHkqz2B9DbtuLewLI6wDzSlVb28M++qRNlcd1TvxxjkzdIJyCC+Phc2eHI2E+NpH&#10;kO3wwXC4h+6DSUBj6/pYO6gGAnSg6f6BmhgLg8V5vsoXBFwMfMWCVKt5uoLWp9PW+fBOmB7FSYMd&#10;UJ/Q6eHGhxgNrU9b4mXeKMk3UqlkuN32Sjl0oCCTTfqO6M+2KR03axOPTYjTCgQJd0RfDDfR/qPK&#10;i5JcFtVss1gtZ+WmnM+qJVnNSF5dVgtSVuX15mcMMC/rTnIu9I3U4iTBvPw7io/NMIkniRANUP1i&#10;CaVKif0xS0Lm83Ki6UUxehmgJZXsQRMkflOTRGbfap4aJlCppnn2PP5UZijC6Z/KknQQqZ9EEMbt&#10;mBRXROAoi63h9yAMZ4A3oBieE5h0xn3HaIDWbLD/tqdOYKTeaxBX7OM0KefLAgyXjCovSzC2Tz1U&#10;M4BpcMBoml6Fqff31sldB7dMUtbmDYixlUknjxEdJQytl/I5PhOxt5/aadfjY7b+BQAA//8DAFBL&#10;AwQUAAYACAAAACEAj5MlLeEAAAANAQAADwAAAGRycy9kb3ducmV2LnhtbEyPwU7DMBBE70j8g7VI&#10;vSDquCWhCXGqqlKFBCcCH+DEJomw1yF2m/D3LCe47cyOZt+W+8VZdjFTGDxKEOsEmMHW6wE7Ce9v&#10;p7sdsBAVamU9GgnfJsC+ur4qVaH9jK/mUseOUQmGQknoYxwLzkPbG6fC2o8GaffhJ6ciyanjelIz&#10;lTvLN0mScacGpAu9Gs2xN+1nfXYS7G2c8/HgX7KnJtTbr9QexbOQcnWzHB6BRbPEvzD84hM6VMTU&#10;+DPqwCxpsb2nKA3pwy4FRpF8k5PVkJWJPANelfz/F9UPAAAA//8DAFBLAQItABQABgAIAAAAIQC2&#10;gziS/gAAAOEBAAATAAAAAAAAAAAAAAAAAAAAAABbQ29udGVudF9UeXBlc10ueG1sUEsBAi0AFAAG&#10;AAgAAAAhADj9If/WAAAAlAEAAAsAAAAAAAAAAAAAAAAALwEAAF9yZWxzLy5yZWxzUEsBAi0AFAAG&#10;AAgAAAAhAPHGzaOKAgAAFAUAAA4AAAAAAAAAAAAAAAAALgIAAGRycy9lMm9Eb2MueG1sUEsBAi0A&#10;FAAGAAgAAAAhAI+TJS3hAAAADQEAAA8AAAAAAAAAAAAAAAAA5AQAAGRycy9kb3ducmV2LnhtbFBL&#10;BQYAAAAABAAEAPMAAADyBQAAAAA=&#10;">
              <v:textbox inset="0">
                <w:txbxContent>
                  <w:p w:rsidR="00450A2B" w:rsidP="00853F95" w:rsidRDefault="00450A2B" w14:paraId="27B51982" w14:textId="77777777"/>
                </w:txbxContent>
              </v:textbox>
              <w10:wrap anchorx="page" anchory="page"/>
            </v:shape>
          </w:pict>
        </mc:Fallback>
      </mc:AlternateContent>
    </w:r>
    <w:r>
      <w:rPr>
        <w:noProof/>
        <w:lang w:eastAsia="en-GB"/>
      </w:rPr>
      <mc:AlternateContent>
        <mc:Choice Requires="wps">
          <w:drawing>
            <wp:anchor distT="0" distB="0" distL="114300" distR="114300" simplePos="0" relativeHeight="251673088" behindDoc="0" locked="0" layoutInCell="1" allowOverlap="1" wp14:anchorId="1761229E" wp14:editId="0479CF8F">
              <wp:simplePos x="0" y="0"/>
              <wp:positionH relativeFrom="page">
                <wp:posOffset>720090</wp:posOffset>
              </wp:positionH>
              <wp:positionV relativeFrom="page">
                <wp:posOffset>10246995</wp:posOffset>
              </wp:positionV>
              <wp:extent cx="3260725" cy="21780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9533A16" w14:textId="77777777" w:rsidR="00450A2B" w:rsidRPr="00D37E1F" w:rsidRDefault="00450A2B" w:rsidP="00853F95">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78801D">
            <v:shape id="Text Box 11" style="position:absolute;left:0;text-align:left;margin-left:56.7pt;margin-top:806.85pt;width:256.75pt;height:17.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KMiwIAABAFAAAOAAAAZHJzL2Uyb0RvYy54bWysVG1v2yAQ/j5p/wHxPTV2nTi24lRNu0yT&#10;uhep3Q8gGMdoNnhAYnfT/vsOiLO206Rpmj9gDo6Hu3ueY3U1di06cm2EkiWOLwhGXDJVCbkv8eeH&#10;7WyJkbFUVrRVkpf4kRt8tX79ajX0BU9Uo9qKawQg0hRDX+LG2r6IIsMa3lFzoXouYbNWuqMWTL2P&#10;Kk0HQO/aKCFkEQ1KV71WjBsDq7dhE689fl1zZj/WteEWtSWG2KwftR93bozWK1rsNe0bwU5h0H+I&#10;oqNCwqVnqFtqKTpo8RtUJ5hWRtX2gqkuUnUtGPc5QDYxeZHNfUN77nOB4pj+XCbz/2DZh+MnjURV&#10;4gwjSTug6IGPFm3UiOLYlWfoTQFe9z342RHWgWafqunvFPtikFQ3DZV7fq21GhpOKwjPn4yeHA04&#10;xoHshveqgnvowSoPNNa6c7WDaiBAB5oez9S4WBgsXiYLkiVzjBjsJXG2JHMXXESL6XSvjX3LVYfc&#10;pMQaqPfo9HhnbHCdXNxlRrWi2oq29Ybe725ajY4UZLL13wn9mVsrnbNU7lhADCsQJNzh9ly4nvbv&#10;eZykZJPks+1imc3SbTqf5RlZzkicb/IFSfP0dvvDBRinRSOqiss7IfkkwTj9O4pPzRDE40WIBqh+&#10;khESOPpjloTM52mg6UUxOmGhJVvRlXhJ3BeaxDH7RlaQNy0sFW2YR8/j94xAEaa/L4vXgaM+iMCO&#10;u9Er7nKS105VjyAMrYA3YB+eE5g0Sn/DaIDWLLH5eqCaY9S+kyAu18fTRPtJHqcprO68kc6zBAwq&#10;GUCU2E7TGxv6/tBrsW/ghiBjqa5BiLXwGnGKDdFABs6AtvO5nJ4I19dPbe/16yFb/wQAAP//AwBQ&#10;SwMEFAAGAAgAAAAhALmKoDDhAAAADQEAAA8AAABkcnMvZG93bnJldi54bWxMj8FOwzAQRO9I/IO1&#10;SNyokzZy2zROhUAVh15KC5zdeIkjYjuKnSb8PdsTve3sjmbfFNvJtuyCfWi8k5DOEmDoKq8bV0v4&#10;OO2eVsBCVE6r1juU8IsBtuX9XaFy7Uf3jpdjrBmFuJArCSbGLuc8VAatCjPfoaPbt++tiiT7mute&#10;jRRuWz5PEsGtahx9MKrDF4PVz3GwEuyw7+LhK57eMjOK/fD6ucTDTsrHh+l5AyziFP/NcMUndCiJ&#10;6ewHpwNrSaeLjKw0iHSxBEYWMRdrYOfrKlslwMuC37Yo/wAAAP//AwBQSwECLQAUAAYACAAAACEA&#10;toM4kv4AAADhAQAAEwAAAAAAAAAAAAAAAAAAAAAAW0NvbnRlbnRfVHlwZXNdLnhtbFBLAQItABQA&#10;BgAIAAAAIQA4/SH/1gAAAJQBAAALAAAAAAAAAAAAAAAAAC8BAABfcmVscy8ucmVsc1BLAQItABQA&#10;BgAIAAAAIQAE06KMiwIAABAFAAAOAAAAAAAAAAAAAAAAAC4CAABkcnMvZTJvRG9jLnhtbFBLAQIt&#10;ABQABgAIAAAAIQC5iqAw4QAAAA0BAAAPAAAAAAAAAAAAAAAAAOUEAABkcnMvZG93bnJldi54bWxQ&#10;SwUGAAAAAAQABADzAAAA8wUAAAAA&#10;" w14:anchorId="1761229E">
              <v:textbox inset="0,0">
                <w:txbxContent>
                  <w:p w:rsidRPr="00D37E1F" w:rsidR="00450A2B" w:rsidP="00853F95" w:rsidRDefault="00450A2B" w14:paraId="16D7B225" w14:textId="77777777">
                    <w:pPr>
                      <w:rPr>
                        <w:color w:val="0091A5"/>
                      </w:rPr>
                    </w:pPr>
                    <w:r w:rsidRPr="00D37E1F">
                      <w:rPr>
                        <w:color w:val="0091A5"/>
                        <w:sz w:val="20"/>
                        <w:szCs w:val="20"/>
                      </w:rPr>
                      <w:t>www.naturalresourceswales.gov.uk</w:t>
                    </w:r>
                  </w:p>
                </w:txbxContent>
              </v:textbox>
              <w10:wrap anchorx="page" anchory="pag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501C515A" wp14:editId="6969D092">
              <wp:simplePos x="0" y="0"/>
              <wp:positionH relativeFrom="page">
                <wp:posOffset>720090</wp:posOffset>
              </wp:positionH>
              <wp:positionV relativeFrom="paragraph">
                <wp:posOffset>9108440</wp:posOffset>
              </wp:positionV>
              <wp:extent cx="3062605" cy="260985"/>
              <wp:effectExtent l="0" t="0" r="4445"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FC3F747" w14:textId="77777777" w:rsidR="00450A2B" w:rsidRDefault="00450A2B" w:rsidP="00853F95">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70E174">
            <v:shape id="Text Box 5" style="position:absolute;left:0;text-align:left;margin-left:56.7pt;margin-top:717.2pt;width:241.15pt;height:20.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Tz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V&#10;RooOQNG9mDy60hOah+qMxtXgdGfAzU+wDCzHTJ251eyzQ0pfd1TtxKW1euwE5RBdHk5mT44mHBdA&#10;tuM7zeEauvc6Ak2tHULpoBgI0IGlh0dmQigMFl+RRbEgc4wY7MGsWsXgMlqfThvr/BuhBxQmDbbA&#10;fESnh1vnQzS0PrmEy5zuJd/Ivo+G3W2ve4sOFFSyiV9M4Jlbr4Kz0uFYQkwrECTcEfZCuJH1b1Ve&#10;lOSqqGabxWo5KzflfFYtyWpG8uqqWpCyKm8230OAeVl3knOhbqUSJwXm5d8xfOyFpJ2oQTRC9Ysl&#10;IYmjP2ZJyHxeJpqeZTlIDx3Zy6HBKxK+1COB2deKQ9609lT2aZ79Gn8sMxTh9I9liToI1CcR+Gk7&#10;RcGVJ3ltNX8AYVgNvAH78JrApNP2K0YjdGaD3Zc9tQKj/q0CcYU2jpNyvizAsNGo8rIEY/t0hyoG&#10;MA32GKXptU+tvzdW7jq4JUlZ6UsQYyujToJqU0RHCUPnxXyOr0Ro7ad29Pr5lq1/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1Kpk84oCAAATBQAADgAAAAAAAAAAAAAAAAAuAgAAZHJzL2Uyb0RvYy54bWxQSwECLQAU&#10;AAYACAAAACEAsR3MUuAAAAANAQAADwAAAAAAAAAAAAAAAADkBAAAZHJzL2Rvd25yZXYueG1sUEsF&#10;BgAAAAAEAAQA8wAAAPEFAAAAAA==&#10;" w14:anchorId="501C515A">
              <v:textbox inset="0">
                <w:txbxContent>
                  <w:p w:rsidR="00450A2B" w:rsidP="00853F95" w:rsidRDefault="00450A2B" w14:paraId="60B3DE3D" w14:textId="77777777">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B7359F1" wp14:editId="334E316B">
              <wp:simplePos x="0" y="0"/>
              <wp:positionH relativeFrom="page">
                <wp:posOffset>720090</wp:posOffset>
              </wp:positionH>
              <wp:positionV relativeFrom="paragraph">
                <wp:posOffset>9331325</wp:posOffset>
              </wp:positionV>
              <wp:extent cx="3260725" cy="21780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AD9BFA" w14:textId="77777777" w:rsidR="00450A2B" w:rsidRPr="00D37E1F" w:rsidRDefault="00450A2B" w:rsidP="00853F95">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2AC0CC">
            <v:shape id="Text Box 6" style="position:absolute;left:0;text-align:left;margin-left:56.7pt;margin-top:734.75pt;width:256.75pt;height:17.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7iAIAABA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MOAu&#10;w0jRDji654NHaz2gWShPb1wJXncG/PwAy+AaU3XmVtdfHVL6uqVqx6+s1X3LKYPw0nAyeXJ0xHEB&#10;ZNt/0AyuoXuvI9DQ2C7UDqqBAB1oejhTE0KpYfFNNiPzbIpRDXtZOl+QabyClqfTxjr/jusOBaPC&#10;FqiP6PRw63yIhpYnl3CZ01KwjZAyTuxuey0tOlCQySZ+R/RnblIFZ6XDsRFxXIEg4Y6wF8KNtP8o&#10;0iwn66yYbGaL+STf5NNJMSeLCUmLdTEjeZHfbH6GANO8bAVjXN0KxU8STPO/o/jYDKN4oghRH6ic&#10;EzJy9McsCZlO85GmF8XohIeWlKKr8IKEL5SCloHZt4pF21MhRzt5Hn8sMxTh9I9liToI1I8i8MN2&#10;iIqLDAaNbDV7AGFYDbwB+/CcgNFq+x2jHlqzwu7bnlqOkXyvQFyhj0+GjUaR5jmsbuMkn84zmFBV&#10;A0SF/cm89mPf740VuxZuGGWs9BUIsRFRI4/RHOULbRdzOT4Roa+fzqPX40O2+gUAAP//AwBQSwME&#10;FAAGAAgAAAAhALfMOJXhAAAADQEAAA8AAABkcnMvZG93bnJldi54bWxMj0FPwzAMhe9I/IfISNxY&#10;uq0LW2k6IdDEYZexAeesNU1F41RNupZ/jznBzc9+ev5evp1cKy7Yh8aThvksAYFU+qqhWsPbaXe3&#10;BhGiocq0nlDDNwbYFtdXuckqP9IrXo6xFhxCITMabIxdJmUoLToTZr5D4tun752JLPtaVr0ZOdy1&#10;cpEkSjrTEH+wpsMni+XXcXAa3LDv4uEjnl5SO6r98Px+j4ed1rc30+MDiIhT/DPDLz6jQ8FMZz9Q&#10;FUTLer5M2cpDqjYrEGxRC7UBcebVKlmuQRa5/N+i+AEAAP//AwBQSwECLQAUAAYACAAAACEAtoM4&#10;kv4AAADhAQAAEwAAAAAAAAAAAAAAAAAAAAAAW0NvbnRlbnRfVHlwZXNdLnhtbFBLAQItABQABgAI&#10;AAAAIQA4/SH/1gAAAJQBAAALAAAAAAAAAAAAAAAAAC8BAABfcmVscy8ucmVsc1BLAQItABQABgAI&#10;AAAAIQDBAMc7iAIAABAFAAAOAAAAAAAAAAAAAAAAAC4CAABkcnMvZTJvRG9jLnhtbFBLAQItABQA&#10;BgAIAAAAIQC3zDiV4QAAAA0BAAAPAAAAAAAAAAAAAAAAAOIEAABkcnMvZG93bnJldi54bWxQSwUG&#10;AAAAAAQABADzAAAA8AUAAAAA&#10;" w14:anchorId="1B7359F1">
              <v:textbox inset="0,0">
                <w:txbxContent>
                  <w:p w:rsidRPr="00D37E1F" w:rsidR="00450A2B" w:rsidP="00853F95" w:rsidRDefault="00450A2B" w14:paraId="018D253A" w14:textId="77777777">
                    <w:pPr>
                      <w:rPr>
                        <w:color w:val="0091A5"/>
                      </w:rPr>
                    </w:pPr>
                    <w:r w:rsidRPr="00D37E1F">
                      <w:rPr>
                        <w:color w:val="0091A5"/>
                        <w:sz w:val="20"/>
                        <w:szCs w:val="20"/>
                      </w:rPr>
                      <w:t>www.naturalresourceswales.gov.uk</w:t>
                    </w:r>
                  </w:p>
                </w:txbxContent>
              </v:textbox>
              <w10:wrap anchorx="page"/>
            </v:shape>
          </w:pict>
        </mc:Fallback>
      </mc:AlternateContent>
    </w:r>
    <w:r>
      <w:rPr>
        <w:noProof/>
        <w:lang w:eastAsia="en-GB"/>
      </w:rPr>
      <mc:AlternateContent>
        <mc:Choice Requires="wps">
          <w:drawing>
            <wp:anchor distT="0" distB="0" distL="114300" distR="114300" simplePos="0" relativeHeight="251663872" behindDoc="0" locked="0" layoutInCell="1" allowOverlap="1" wp14:anchorId="59CA988E" wp14:editId="4C4B72C0">
              <wp:simplePos x="0" y="0"/>
              <wp:positionH relativeFrom="page">
                <wp:posOffset>720090</wp:posOffset>
              </wp:positionH>
              <wp:positionV relativeFrom="paragraph">
                <wp:posOffset>9108440</wp:posOffset>
              </wp:positionV>
              <wp:extent cx="3062605" cy="260985"/>
              <wp:effectExtent l="0" t="0" r="4445" b="571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F83A2A3" w14:textId="77777777" w:rsidR="00450A2B" w:rsidRDefault="00450A2B" w:rsidP="00853F95">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5E1CCF">
            <v:shape id="Text Box 1" style="position:absolute;left:0;text-align:left;margin-left:56.7pt;margin-top:717.2pt;width:241.15pt;height:20.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LaiwIAABQFAAAOAAAAZHJzL2Uyb0RvYy54bWysVG1v2yAQ/j5p/wHxPTV2nRdbdaomXaZJ&#10;3YvU7gcQjGM0DB6Q2N20/74DkqztNGma5g+Yg+Ph7p7nuLoeO4kO3FihVYXTC4IRV0zXQu0q/Plh&#10;M1lgZB1VNZVa8Qo/couvl69fXQ19yTPdallzgwBE2XLoK9w615dJYlnLO2ovdM8VbDbadNSBaXZJ&#10;begA6J1MMkJmyaBN3RvNuLWwehs38TLgNw1n7mPTWO6QrDDE5sJowrj1Y7K8ouXO0L4V7BgG/Yco&#10;OioUXHqGuqWOor0Rv0F1ghltdeMumO4S3TSC8ZADZJOSF9nct7TnIRcoju3PZbL/D5Z9OHwySNTA&#10;3SVGinbA0QMfHVrpEaW+PENvS/C678HPjbAMriFV299p9sUipdctVTt+Y4weWk5rCC+cTJ4cjTjW&#10;g2yH97qGa+je6QA0NqbztYNqIEAHmh7P1PhQGCxeklk2I1OMGOzBrFhMfXAJLU+ne2PdW6475CcV&#10;NkB9QKeHO+ui68nFX2a1FPVGSBkMs9uupUEHCjLZhO+I/sxNKu+stD8WEeMKBAl3+D0fbqD9e5Fm&#10;OVllxWQzW8wn+SafToo5WUxIWqyKGcmL/HbzwweY5mUr6pqrO6H4SYJp/ncUH5shiieIEA1Q/WxO&#10;SOToj1kSMp3mkaYXxeiEg5aUoqvwgvgvNoln9o2qIW9aOipknCfP4w+MQBFO/1CWoANPfRSBG7dj&#10;UNzsJK+trh9BGEYDb8A+PCcwabX5htEArVlh+3VPDcdIvlMgLt/HYZJP5xkYJhhFmudgbJ/uUMUA&#10;psIOozhdu9j7+96IXQu3RCkrfQNibETQiVdtjAiy8Aa0Xsjn+Ez43n5qB69fj9nyJwAAAP//AwBQ&#10;SwMEFAAGAAgAAAAhALEdzFLgAAAADQEAAA8AAABkcnMvZG93bnJldi54bWxMj8FOwzAQRO9I/IO1&#10;SFwQdULiloY4VVUJIdETgQ9wYpNE2OsQu034e7YnuM3sjmbflrvFWXY2Uxg8SkhXCTCDrdcDdhI+&#10;3p/vH4GFqFAr69FI+DEBdtX1VakK7Wd8M+c6doxKMBRKQh/jWHAe2t44FVZ+NEi7Tz85FclOHdeT&#10;mqncWf6QJGvu1IB0oVejOfSm/apPToK9i/N23Pvj+qUJdfYt7CF9TaW8vVn2T8CiWeJfGC74hA4V&#10;MTX+hDowSz7NcoqSyLOcFEXEVmyANZfRRgjgVcn/f1H9AgAA//8DAFBLAQItABQABgAIAAAAIQC2&#10;gziS/gAAAOEBAAATAAAAAAAAAAAAAAAAAAAAAABbQ29udGVudF9UeXBlc10ueG1sUEsBAi0AFAAG&#10;AAgAAAAhADj9If/WAAAAlAEAAAsAAAAAAAAAAAAAAAAALwEAAF9yZWxzLy5yZWxzUEsBAi0AFAAG&#10;AAgAAAAhAKdYctqLAgAAFAUAAA4AAAAAAAAAAAAAAAAALgIAAGRycy9lMm9Eb2MueG1sUEsBAi0A&#10;FAAGAAgAAAAhALEdzFLgAAAADQEAAA8AAAAAAAAAAAAAAAAA5QQAAGRycy9kb3ducmV2LnhtbFBL&#10;BQYAAAAABAAEAPMAAADyBQAAAAA=&#10;" w14:anchorId="59CA988E">
              <v:textbox inset="0">
                <w:txbxContent>
                  <w:p w:rsidR="00450A2B" w:rsidP="00853F95" w:rsidRDefault="00450A2B" w14:paraId="3B482BFB" w14:textId="77777777">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64896" behindDoc="0" locked="0" layoutInCell="1" allowOverlap="1" wp14:anchorId="057E1090" wp14:editId="504E0B80">
              <wp:simplePos x="0" y="0"/>
              <wp:positionH relativeFrom="page">
                <wp:posOffset>720090</wp:posOffset>
              </wp:positionH>
              <wp:positionV relativeFrom="paragraph">
                <wp:posOffset>9331325</wp:posOffset>
              </wp:positionV>
              <wp:extent cx="3260725" cy="21780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8158A6A" w14:textId="77777777" w:rsidR="00450A2B" w:rsidRPr="00D37E1F" w:rsidRDefault="00450A2B" w:rsidP="00853F95">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EB0D0A">
            <v:shape id="Text Box 2" style="position:absolute;left:0;text-align:left;margin-left:56.7pt;margin-top:734.75pt;width:256.75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8IiQIAABAFAAAOAAAAZHJzL2Uyb0RvYy54bWysVNuO2yAQfa/Uf0C8Z41dJ46tdVZ7aapK&#10;24u02w8ggGNUDC6Q2Nuq/94BJ9lLVamq6gc8wHCYmXOG84uxU2gvrJNG1zg9IxgJzQyXelvjL/fr&#10;2RIj56nmVBktavwgHL5YvX51PvSVyExrFBcWAYh21dDXuPW+r5LEsVZ01J2ZXmjYbIztqIep3Sbc&#10;0gHQO5VkhCySwVjeW8OEc7B6M23iVcRvGsH8p6ZxwiNVY4jNx9HGcRPGZHVOq62lfSvZIQz6D1F0&#10;VGq49AR1Qz1FOyt/g+oks8aZxp8x0yWmaSQTMQfIJiUvsrlraS9iLlAc15/K5P4fLPu4/2yR5MBd&#10;jpGmHXB0L0aPrsyIslCeoXcVeN314OdHWAbXmKrrbw376pA21y3VW3FprRlaQTmEl4aTyZOjE44L&#10;IJvhg+FwDd15E4HGxnahdlANBOhA08OJmhAKg8U32YIU2RwjBntZWizJPF5Bq+Pp3jr/TpgOBaPG&#10;FqiP6HR/63yIhlZHl3CZM0rytVQqTux2c60s2lOQyTp+B/RnbkoHZ23CsQlxWoEg4Y6wF8KNtP8o&#10;0ywnV1k5Wy+WxSxf5/NZWZDljKTlVbkgeZnfrH+GANO8aiXnQt9KLY4STPO/o/jQDJN4ogjRANXP&#10;CkImjv6YJSHzeT7R9KIYnfTQkkp2NV6S8IVS0Cow+1bzaHsq1WQnz+OPZYYiHP+xLFEHgfpJBH7c&#10;jFFxRQAOGtkY/gDCsAZ4A/bhOQGjNfY7RgO0Zo3dtx21AiP1XoO4Qh8fDRuNMs1zWN3EST4vMphQ&#10;zQCixv5oXvup73e9ldsWbphkrM0lCLGRUSOP0RzkC20Xczk8EaGvn86j1+NDtvoF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8jmvCIkCAAAQBQAADgAAAAAAAAAAAAAAAAAuAgAAZHJzL2Uyb0RvYy54bWxQSwECLQAU&#10;AAYACAAAACEAt8w4leEAAAANAQAADwAAAAAAAAAAAAAAAADjBAAAZHJzL2Rvd25yZXYueG1sUEsF&#10;BgAAAAAEAAQA8wAAAPEFAAAAAA==&#10;" w14:anchorId="057E1090">
              <v:textbox inset="0,0">
                <w:txbxContent>
                  <w:p w:rsidRPr="00D37E1F" w:rsidR="00450A2B" w:rsidP="00853F95" w:rsidRDefault="00450A2B" w14:paraId="2C317488" w14:textId="77777777">
                    <w:pPr>
                      <w:rPr>
                        <w:color w:val="0091A5"/>
                      </w:rPr>
                    </w:pPr>
                    <w:r w:rsidRPr="00D37E1F">
                      <w:rPr>
                        <w:color w:val="0091A5"/>
                        <w:sz w:val="20"/>
                        <w:szCs w:val="20"/>
                      </w:rPr>
                      <w:t>www.naturalresourceswales.gov.uk</w:t>
                    </w:r>
                  </w:p>
                </w:txbxContent>
              </v:textbox>
              <w10:wrap anchorx="page"/>
            </v:shape>
          </w:pict>
        </mc:Fallback>
      </mc:AlternateContent>
    </w:r>
    <w:r>
      <w:rPr>
        <w:noProof/>
        <w:lang w:eastAsia="en-GB"/>
      </w:rPr>
      <mc:AlternateContent>
        <mc:Choice Requires="wps">
          <w:drawing>
            <wp:anchor distT="0" distB="0" distL="114300" distR="114300" simplePos="0" relativeHeight="251665920" behindDoc="0" locked="0" layoutInCell="1" allowOverlap="1" wp14:anchorId="5D1C0743" wp14:editId="174F8669">
              <wp:simplePos x="0" y="0"/>
              <wp:positionH relativeFrom="page">
                <wp:posOffset>720090</wp:posOffset>
              </wp:positionH>
              <wp:positionV relativeFrom="paragraph">
                <wp:posOffset>9108440</wp:posOffset>
              </wp:positionV>
              <wp:extent cx="3062605" cy="260985"/>
              <wp:effectExtent l="0" t="0" r="4445" b="571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2B5DA88" w14:textId="77777777" w:rsidR="00450A2B" w:rsidRDefault="00450A2B" w:rsidP="00853F95">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8544E8">
            <v:shape id="Text Box 3" style="position:absolute;left:0;text-align:left;margin-left:56.7pt;margin-top:717.2pt;width:241.15pt;height:20.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MVigIAABQ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MDd&#10;FCNFO+Dojg8erfWAzkN5euNK8Lo14OcHWAbXmKozN7r+5pDSVy1VO35pre5bThmEl4aTybOjI44L&#10;INv+o2ZwDd17HYGGxnahdlANBOhA0/0jNSGUGhbPySybEQixhj2wisU0XkHL02ljnX/PdYeCUWEL&#10;1Ed0erhxPkRDy5NLuMxpKdhGSBkndre9khYdKMhkE78j+gs3qYKz0uHYiDiuQJBwR9gL4UbaH4o0&#10;y8k6Kyab2WI+yTf5dFLMyWJC0mJdzEhe5NebnyHANC9bwRhXN0LxkwTT/O8oPjbDKJ4oQtRD9bM5&#10;ISNHf8ySkOk0H2l6VYxOeGhJKboKL0j4QiloGZh9p1i0PRVytJOX8ccyQxFO/1iWqINA/SgCP2yH&#10;qLhFAA4a2Wp2D8KwGngD9uE5AaPV9gdGPbRmhd33PbUcI/lBgbhCH0cjn84zmNg4KdI8h8n2+Q5V&#10;NcBU2GM0mld+7P29sWLXwi2jlJW+BDE2IurkKaKjhKH1Yj7HZyL09vN59Hp6zFa/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cKMjFYoCAAAUBQAADgAAAAAAAAAAAAAAAAAuAgAAZHJzL2Uyb0RvYy54bWxQSwECLQAU&#10;AAYACAAAACEAsR3MUuAAAAANAQAADwAAAAAAAAAAAAAAAADkBAAAZHJzL2Rvd25yZXYueG1sUEsF&#10;BgAAAAAEAAQA8wAAAPEFAAAAAA==&#10;" w14:anchorId="5D1C0743">
              <v:textbox inset="0">
                <w:txbxContent>
                  <w:p w:rsidR="00450A2B" w:rsidP="00853F95" w:rsidRDefault="00450A2B" w14:paraId="59667638" w14:textId="77777777">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66944" behindDoc="0" locked="0" layoutInCell="1" allowOverlap="1" wp14:anchorId="60E4214A" wp14:editId="2ADE0819">
              <wp:simplePos x="0" y="0"/>
              <wp:positionH relativeFrom="page">
                <wp:posOffset>720090</wp:posOffset>
              </wp:positionH>
              <wp:positionV relativeFrom="paragraph">
                <wp:posOffset>9331325</wp:posOffset>
              </wp:positionV>
              <wp:extent cx="3260725" cy="21780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EFDCC0A" w14:textId="77777777" w:rsidR="00450A2B" w:rsidRPr="00D37E1F" w:rsidRDefault="00450A2B" w:rsidP="00853F95">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0BBD17">
            <v:shape id="Text Box 4" style="position:absolute;left:0;text-align:left;margin-left:56.7pt;margin-top:734.75pt;width:256.75pt;height:17.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bOiQIAABAFAAAOAAAAZHJzL2Uyb0RvYy54bWysVNuO2yAQfa/Uf0C8Z41dJ46tdVZ7aapK&#10;24u02w8ggGNUDC6Q2Nuq/94BJ9lLVamq6gc8wHCYmXOG84uxU2gvrJNG1zg9IxgJzQyXelvjL/fr&#10;2RIj56nmVBktavwgHL5YvX51PvSVyExrFBcWAYh21dDXuPW+r5LEsVZ01J2ZXmjYbIztqIep3Sbc&#10;0gHQO5VkhCySwVjeW8OEc7B6M23iVcRvGsH8p6ZxwiNVY4jNx9HGcRPGZHVOq62lfSvZIQz6D1F0&#10;VGq49AR1Qz1FOyt/g+oks8aZxp8x0yWmaSQTMQfIJiUvsrlraS9iLlAc15/K5P4fLPu4/2yR5MBd&#10;gZGmHXB0L0aPrsyI8lCeoXcVeN314OdHWAbXmKrrbw376pA21y3VW3FprRlaQTmEl4aTyZOjE44L&#10;IJvhg+FwDd15E4HGxnahdlANBOhA08OJmhAKg8U32YIU2RwjBntZWizJPF5Bq+Pp3jr/TpgOBaPG&#10;FqiP6HR/63yIhlZHl3CZM0rytVQqTux2c60s2lOQyTp+B/RnbkoHZ23CsQlxWoEg4Y6wF8KNtP8o&#10;0ywnV1k5Wy+WxSxf5/NZWZDljKTlVbkgeZnfrH+GANO8aiXnQt9KLY4STPO/o/jQDJN4ogjRANXP&#10;CkImjv6YJSHzeT7R9KIYnfTQkkp2NV6S8IVS0Cow+1bzaHsq1WQnz+OPZYYiHP+xLFEHgfpJBH7c&#10;jFFxZQAOGtkY/gDCsAZ4A/bhOQGjNfY7RgO0Zo3dtx21AiP1XoO4Qh8fDRuNMs1zWN3EST4vMphQ&#10;zQCixv5oXvup73e9ldsWbphkrM0lCLGRUSOP0RzkC20Xczk8EaGvn86j1+NDtvoF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3C5WzokCAAAQBQAADgAAAAAAAAAAAAAAAAAuAgAAZHJzL2Uyb0RvYy54bWxQSwECLQAU&#10;AAYACAAAACEAt8w4leEAAAANAQAADwAAAAAAAAAAAAAAAADjBAAAZHJzL2Rvd25yZXYueG1sUEsF&#10;BgAAAAAEAAQA8wAAAPEFAAAAAA==&#10;" w14:anchorId="60E4214A">
              <v:textbox inset="0,0">
                <w:txbxContent>
                  <w:p w:rsidRPr="00D37E1F" w:rsidR="00450A2B" w:rsidP="00853F95" w:rsidRDefault="00450A2B" w14:paraId="174AD2A4" w14:textId="77777777">
                    <w:pPr>
                      <w:rPr>
                        <w:color w:val="0091A5"/>
                      </w:rPr>
                    </w:pPr>
                    <w:r w:rsidRPr="00D37E1F">
                      <w:rPr>
                        <w:color w:val="0091A5"/>
                        <w:sz w:val="20"/>
                        <w:szCs w:val="20"/>
                      </w:rPr>
                      <w:t>www.naturalresourceswales.gov.uk</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077E" w14:textId="77777777" w:rsidR="00450A2B" w:rsidRDefault="00450A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2E56" w14:textId="77777777" w:rsidR="00450A2B" w:rsidRPr="000A4FBB" w:rsidRDefault="00450A2B" w:rsidP="000A4FBB">
    <w:pPr>
      <w:jc w:val="right"/>
    </w:pPr>
    <w:r>
      <w:rPr>
        <w:noProof/>
        <w:lang w:eastAsia="en-GB"/>
      </w:rPr>
      <mc:AlternateContent>
        <mc:Choice Requires="wps">
          <w:drawing>
            <wp:anchor distT="0" distB="0" distL="114300" distR="114300" simplePos="0" relativeHeight="251661824" behindDoc="0" locked="0" layoutInCell="1" allowOverlap="1" wp14:anchorId="32A4AF97" wp14:editId="72F0F39E">
              <wp:simplePos x="0" y="0"/>
              <wp:positionH relativeFrom="page">
                <wp:posOffset>3712210</wp:posOffset>
              </wp:positionH>
              <wp:positionV relativeFrom="page">
                <wp:posOffset>10246995</wp:posOffset>
              </wp:positionV>
              <wp:extent cx="3260725" cy="217805"/>
              <wp:effectExtent l="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9FC2E2A" w14:textId="112B563F" w:rsidR="00450A2B" w:rsidRPr="006674B8" w:rsidRDefault="00450A2B" w:rsidP="006674B8">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CC2E7B">
                            <w:rPr>
                              <w:noProof/>
                              <w:color w:val="0091A5"/>
                            </w:rPr>
                            <w:t>10</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CC2E7B">
                            <w:rPr>
                              <w:noProof/>
                              <w:color w:val="0091A5"/>
                            </w:rPr>
                            <w:t>19</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4AF97" id="_x0000_t202" coordsize="21600,21600" o:spt="202" path="m,l,21600r21600,l21600,xe">
              <v:stroke joinstyle="miter"/>
              <v:path gradientshapeok="t" o:connecttype="rect"/>
            </v:shapetype>
            <v:shape id="Text Box 22" o:spid="_x0000_s1036"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8gigIAABE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sArP&#10;MFK0A4ru+eDRWg8oy0J5euNK8Loz4OcHWAeaY6rO3Or6q0NKX7dU7fiVtbpvOWUQXhpOJk+Ojjgu&#10;gGz7D5rBPXTvdQQaGtuF2kE1EKADTQ9nakIsNSy+yWZknk0xqmEvS+cLMo1X0PJ02ljn33HdoWBU&#10;2AL1EZ0ebp0P0dDy5BIuc1oKthFSxondba+lRQcKMtnE74j+zE2q4Kx0ODYijisQJNwR9kK4kfYf&#10;RZrlZJ0Vk81sMZ/km3w6KeZkMSFpsS5mJC/ym83PEGCal61gjKtbofhJgmn+dxQfm2EUTxQh6qH6&#10;2ZyQkaM/ZknIdJqPNL0oRic8tKQUXYUXJHyhFLQMzL5VLNqeCjnayfP4Y5mhCKd/LEvUQaB+FIEf&#10;tkNUXBqRg0i2mj2AMqwG4oB+eE/AaLX9jlEPvVlh921PLcdIvlegrtDIJ8NGo0jzHFa3cZJP5xlM&#10;qKoBosL+ZF77sfH3xopdCzeMOlb6CpTYiCiSx2iO+oW+i8kc34jQ2E/n0evxJVv9AgAA//8DAFBL&#10;AwQUAAYACAAAACEAYvnaHOAAAAAOAQAADwAAAGRycy9kb3ducmV2LnhtbEyPwU7DMAyG70i8Q2Qk&#10;biwplK6UphMCTRx2GRtwzhrTVDRO1aRreXvSExzt/9Pvz+Vmth074+BbRxKSlQCGVDvdUiPh/bi9&#10;yYH5oEirzhFK+EEPm+ryolSFdhO94fkQGhZLyBdKggmhLzj3tUGr/Mr1SDH7coNVIY5Dw/Wgplhu&#10;O34rRMataileMKrHZ4P192G0Euy468P+MxxfUzNlu/HlY437rZTXV/PTI7CAc/iDYdGP6lBFp5Mb&#10;SXvWSbjP0yyiMciSuzWwBREPeQLstOzSXACvSv7/jeoXAAD//wMAUEsBAi0AFAAGAAgAAAAhALaD&#10;OJL+AAAA4QEAABMAAAAAAAAAAAAAAAAAAAAAAFtDb250ZW50X1R5cGVzXS54bWxQSwECLQAUAAYA&#10;CAAAACEAOP0h/9YAAACUAQAACwAAAAAAAAAAAAAAAAAvAQAAX3JlbHMvLnJlbHNQSwECLQAUAAYA&#10;CAAAACEAHzWvIIoCAAARBQAADgAAAAAAAAAAAAAAAAAuAgAAZHJzL2Uyb0RvYy54bWxQSwECLQAU&#10;AAYACAAAACEAYvnaHOAAAAAOAQAADwAAAAAAAAAAAAAAAADkBAAAZHJzL2Rvd25yZXYueG1sUEsF&#10;BgAAAAAEAAQA8wAAAPEFAAAAAA==&#10;" stroked="f" strokecolor="#005541" strokeweight="1pt">
              <v:textbox inset="0,0">
                <w:txbxContent>
                  <w:p w14:paraId="19FC2E2A" w14:textId="112B563F" w:rsidR="00450A2B" w:rsidRPr="006674B8" w:rsidRDefault="00450A2B" w:rsidP="006674B8">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CC2E7B">
                      <w:rPr>
                        <w:noProof/>
                        <w:color w:val="0091A5"/>
                      </w:rPr>
                      <w:t>10</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CC2E7B">
                      <w:rPr>
                        <w:noProof/>
                        <w:color w:val="0091A5"/>
                      </w:rPr>
                      <w:t>19</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0BEE458" wp14:editId="564AC5D4">
              <wp:simplePos x="0" y="0"/>
              <wp:positionH relativeFrom="page">
                <wp:posOffset>720090</wp:posOffset>
              </wp:positionH>
              <wp:positionV relativeFrom="page">
                <wp:posOffset>10023475</wp:posOffset>
              </wp:positionV>
              <wp:extent cx="5181600" cy="260985"/>
              <wp:effectExtent l="0" t="3175" r="381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D45B91A" w14:textId="1737C8C2" w:rsidR="00450A2B" w:rsidRDefault="00450A2B"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940E39">
            <v:shape id="_x0000_s1037" style="position:absolute;left:0;text-align:left;margin-left:56.7pt;margin-top:789.25pt;width:408pt;height:2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TyiwIAABUFAAAOAAAAZHJzL2Uyb0RvYy54bWysVG1v2yAQ/j5p/wHxPTW27CS26lR9WaZJ&#10;3YvU7gcQjGM0GxiQ2N3U/74DkjbtNGma5g+Yg+Ph7p7nOL+Yhh7tubFCyRqnZwQjLplqhNzW+Ov9&#10;erbEyDoqG9oryWv8wC2+WL19cz7qimeqU33DDQIQaatR17hzTldJYlnHB2rPlOYSNltlBurANNuk&#10;MXQE9KFPMkLmyahMo41i3FpYvYmbeBXw25Yz97ltLXeorzHE5sJowrjxY7I6p9XWUN0JdgiD/kMU&#10;AxUSLn2CuqGOop0Rv0ENghllVevOmBoS1baC8ZADZJOSV9ncdVTzkAsUx+qnMtn/B8s+7b8YJJoa&#10;FxhJOgBF93xy6EpNKE19eUZtK/C60+DnJlgHmkOqVt8q9s0iqa47Krf80hg1dpw2EF44mZwcjTjW&#10;g2zGj6qBe+jOqQA0tWbwtYNqIEAHmh6eqPGxMFgs0mU6J7DFYC+bk3JZ+OASWh1Pa2Pde64G5Cc1&#10;NkB9QKf7W+ui69HFX2ZVL5q16PtgmO3mujdoT0Em6/Ad0F+49dI7S+WPRcS4AkHCHX7Phxto/1mm&#10;WU6usnK2ni8Xs3ydF7NyQZYzkpZX5ZzkZX6zfvQBpnnViabh8lZIfpRgmv8dxYdmiOIJIkQjVD9b&#10;QKlCYn/MkpCiyCNNr4oxCAct2Yuhxkviv9gkntl3soG8aeWo6OM8eRl/YASKcPyHsgQdeOqjCNy0&#10;mYLinvW1Uc0DKMMoIA44hvcEJp0yPzAaoTdrbL/vqOEY9R8kqMs3cpjkxSIDwwSjTPMcjM3pDpUM&#10;YGrsMIrTaxebf6eN2HZwS9SyVJegxlYEoXjZxoggDW9A74WEDu+Eb+5TO3g9v2arXwAAAP//AwBQ&#10;SwMEFAAGAAgAAAAhAI+TJS3hAAAADQEAAA8AAABkcnMvZG93bnJldi54bWxMj8FOwzAQRO9I/IO1&#10;SL0g6rgloQlxqqpShQQnAh/gxCaJsNchdpvw9ywnuO3MjmbflvvFWXYxUxg8ShDrBJjB1usBOwnv&#10;b6e7HbAQFWplPRoJ3ybAvrq+KlWh/Yyv5lLHjlEJhkJJ6GMcC85D2xunwtqPBmn34SenIsmp43pS&#10;M5U7yzdJknGnBqQLvRrNsTftZ312EuxtnPPx4F+ypybU26/UHsWzkHJ1sxwegUWzxL8w/OITOlTE&#10;1Pgz6sAsabG9pygN6cMuBUaRfJOT1ZCViTwDXpX8/xfVDwAAAP//AwBQSwECLQAUAAYACAAAACEA&#10;toM4kv4AAADhAQAAEwAAAAAAAAAAAAAAAAAAAAAAW0NvbnRlbnRfVHlwZXNdLnhtbFBLAQItABQA&#10;BgAIAAAAIQA4/SH/1gAAAJQBAAALAAAAAAAAAAAAAAAAAC8BAABfcmVscy8ucmVsc1BLAQItABQA&#10;BgAIAAAAIQDyhpTyiwIAABUFAAAOAAAAAAAAAAAAAAAAAC4CAABkcnMvZTJvRG9jLnhtbFBLAQIt&#10;ABQABgAIAAAAIQCPkyUt4QAAAA0BAAAPAAAAAAAAAAAAAAAAAOUEAABkcnMvZG93bnJldi54bWxQ&#10;SwUGAAAAAAQABADzAAAA8wUAAAAA&#10;" w14:anchorId="20BEE458">
              <v:textbox inset="0">
                <w:txbxContent>
                  <w:p w:rsidR="00450A2B" w:rsidP="007B70A0" w:rsidRDefault="00450A2B" w14:paraId="5B595B40" w14:textId="1737C8C2"/>
                </w:txbxContent>
              </v:textbox>
              <w10:wrap anchorx="page" anchory="page"/>
            </v:shape>
          </w:pict>
        </mc:Fallback>
      </mc:AlternateContent>
    </w:r>
    <w:r>
      <w:rPr>
        <w:noProof/>
        <w:lang w:eastAsia="en-GB"/>
      </w:rPr>
      <mc:AlternateContent>
        <mc:Choice Requires="wps">
          <w:drawing>
            <wp:anchor distT="0" distB="0" distL="114300" distR="114300" simplePos="0" relativeHeight="251657728" behindDoc="0" locked="0" layoutInCell="1" allowOverlap="1" wp14:anchorId="0D944942" wp14:editId="0CCB2A64">
              <wp:simplePos x="0" y="0"/>
              <wp:positionH relativeFrom="page">
                <wp:posOffset>720090</wp:posOffset>
              </wp:positionH>
              <wp:positionV relativeFrom="page">
                <wp:posOffset>10246995</wp:posOffset>
              </wp:positionV>
              <wp:extent cx="3260725" cy="217805"/>
              <wp:effectExtent l="0" t="0" r="635" b="31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91F6316" w14:textId="77777777" w:rsidR="00450A2B" w:rsidRPr="000C3C4D" w:rsidRDefault="00450A2B"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769B37">
            <v:shape id="Text Box 12" style="position:absolute;left:0;text-align:left;margin-left:56.7pt;margin-top:806.85pt;width:256.75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IfigIAABE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Vz&#10;jDRtgaJ7MXi0NgNKs1CevnMleN114OcHWAeaY6quuzXsq0PaXDdU78SVtaZvBOUQXhpOJk+Ojjgu&#10;gGz7D4bDPXTvTQQaatuG2kE1EKADTQ9nakIsDBbfZDMyz6YYMdjL0vmCTOMVtDyd7qzz74RpUTAq&#10;bIH6iE4Pt86HaGh5cgmXOaMk30il4sTuttfKogMFmWzid0R/5qZ0cNYmHBsRxxUIEu4IeyHcSPuP&#10;Is1yss6KyWa2mE/yTT6dFHOymJC0WBczkhf5zeZnCDDNy0ZyLvSt1OIkwTT/O4qPzTCKJ4oQ9VD9&#10;bE7IyNEfsyRkOs1Hml4Uo5UeWlLJtsILEr5QCloGZt9qHm1PpRrt5Hn8scxQhNM/liXqIFA/isAP&#10;2yEq7lFfW8MfQBnWAHFAP7wnYDTGfseoh96ssPu2p1ZgpN5rUFdo5JNho1GkeQ6r2zjJp/MMJlQz&#10;gKiwP5nXfmz8fWflroEbRh1rcwVKrGUUSZDsGM1Rv9B3MZnjGxEa++k8ej2+ZKtfAAAA//8DAFBL&#10;AwQUAAYACAAAACEAuYqgMOEAAAANAQAADwAAAGRycy9kb3ducmV2LnhtbEyPwU7DMBBE70j8g7VI&#10;3KiTNnLbNE6FQBWHXkoLnN14iSNiO4qdJvw92xO97eyOZt8U28m27IJ9aLyTkM4SYOgqrxtXS/g4&#10;7Z5WwEJUTqvWO5TwiwG25f1doXLtR/eOl2OsGYW4kCsJJsYu5zxUBq0KM9+ho9u3762KJPua616N&#10;FG5bPk8Swa1qHH0wqsMXg9XPcbAS7LDv4uErnt4yM4r98Pq5xMNOyseH6XkDLOIU/81wxSd0KInp&#10;7AenA2tJp4uMrDSIdLEERhYxF2tg5+sqWyXAy4Lftij/AAAA//8DAFBLAQItABQABgAIAAAAIQC2&#10;gziS/gAAAOEBAAATAAAAAAAAAAAAAAAAAAAAAABbQ29udGVudF9UeXBlc10ueG1sUEsBAi0AFAAG&#10;AAgAAAAhADj9If/WAAAAlAEAAAsAAAAAAAAAAAAAAAAALwEAAF9yZWxzLy5yZWxzUEsBAi0AFAAG&#10;AAgAAAAhABcLYh+KAgAAEQUAAA4AAAAAAAAAAAAAAAAALgIAAGRycy9lMm9Eb2MueG1sUEsBAi0A&#10;FAAGAAgAAAAhALmKoDDhAAAADQEAAA8AAAAAAAAAAAAAAAAA5AQAAGRycy9kb3ducmV2LnhtbFBL&#10;BQYAAAAABAAEAPMAAADyBQAAAAA=&#10;" w14:anchorId="0D944942">
              <v:textbox inset="0,0">
                <w:txbxContent>
                  <w:p w:rsidRPr="000C3C4D" w:rsidR="00450A2B" w:rsidP="007B70A0" w:rsidRDefault="00450A2B" w14:paraId="3781416A" w14:textId="77777777">
                    <w:pPr>
                      <w:rPr>
                        <w:color w:val="0091A5"/>
                      </w:rPr>
                    </w:pPr>
                    <w:r w:rsidRPr="000C3C4D">
                      <w:rPr>
                        <w:color w:val="0091A5"/>
                        <w:sz w:val="20"/>
                        <w:szCs w:val="20"/>
                      </w:rPr>
                      <w:t>www.naturalresourceswales.gov.uk</w:t>
                    </w:r>
                  </w:p>
                </w:txbxContent>
              </v:textbox>
              <w10:wrap anchorx="page" anchory="page"/>
            </v:shape>
          </w:pict>
        </mc:Fallback>
      </mc:AlternateContent>
    </w:r>
    <w:r w:rsidRPr="000A4FB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34E0" w14:textId="77777777" w:rsidR="00450A2B" w:rsidRPr="000A4FBB" w:rsidRDefault="00450A2B" w:rsidP="000A4FBB">
    <w:pPr>
      <w:jc w:val="right"/>
    </w:pPr>
    <w:r>
      <w:rPr>
        <w:noProof/>
        <w:lang w:eastAsia="en-GB"/>
      </w:rPr>
      <mc:AlternateContent>
        <mc:Choice Requires="wps">
          <w:drawing>
            <wp:anchor distT="0" distB="0" distL="114300" distR="114300" simplePos="0" relativeHeight="251660800" behindDoc="0" locked="0" layoutInCell="1" allowOverlap="1" wp14:anchorId="7304779D" wp14:editId="0D6DAF95">
              <wp:simplePos x="0" y="0"/>
              <wp:positionH relativeFrom="page">
                <wp:posOffset>3711575</wp:posOffset>
              </wp:positionH>
              <wp:positionV relativeFrom="paragraph">
                <wp:posOffset>184785</wp:posOffset>
              </wp:positionV>
              <wp:extent cx="3260725" cy="217805"/>
              <wp:effectExtent l="0" t="381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A9F8DF7" w14:textId="41FF22EC" w:rsidR="00450A2B" w:rsidRPr="006674B8" w:rsidRDefault="00450A2B" w:rsidP="006674B8">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sidR="00CC2E7B">
                            <w:rPr>
                              <w:noProof/>
                              <w:color w:val="0091A5"/>
                            </w:rPr>
                            <w:t>2</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CC2E7B">
                            <w:rPr>
                              <w:noProof/>
                              <w:color w:val="0091A5"/>
                            </w:rPr>
                            <w:t>19</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4779D" id="_x0000_t202" coordsize="21600,21600" o:spt="202" path="m,l,21600r21600,l21600,xe">
              <v:stroke joinstyle="miter"/>
              <v:path gradientshapeok="t" o:connecttype="rect"/>
            </v:shapetype>
            <v:shape id="Text Box 21" o:spid="_x0000_s1039" type="#_x0000_t202" style="position:absolute;left:0;text-align:left;margin-left:292.25pt;margin-top:14.55pt;width:256.75pt;height:17.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kWiwIAABEFAAAOAAAAZHJzL2Uyb0RvYy54bWysVNtu3CAQfa/Uf0C8b4wd78VWvFEu3apS&#10;epGSfgBr4zUqBgrs2mnVf+8A622SqlJV1Q+YgeEwM+cMF5djL9CBGcuVrHB6RjBislYNl7sKf37Y&#10;zFYYWUdlQ4WSrMKPzOLL9etXF4MuWaY6JRpmEIBIWw66wp1zukwSW3esp/ZMaSZhs1Wmpw5Ms0sa&#10;QwdA70WSEbJIBmUabVTNrIXV27iJ1wG/bVntPratZQ6JCkNsLowmjFs/JusLWu4M1R2vj2HQf4ii&#10;p1zCpSeoW+oo2hv+G1TPa6Osat1ZrfpEtS2vWcgBsknJi2zuO6pZyAWKY/WpTPb/wdYfDp8M4k2F&#10;zzGStAeKHtjo0LUaUZb68gzaluB1r8HPjbAONIdUrb5T9ReLpLrpqNyxK2PU0DHaQHjhZPLkaMSx&#10;HmQ7vFcN3EP3TgWgsTW9rx1UAwE60PR4osbHUsPiebYgy2yOUQ17WbpckbkPLqHldFob694y1SM/&#10;qbAB6gM6PdxZF10nF3+ZVYI3Gy5EMMxueyMMOlCQySZ8R/RnbkJ6Z6n8sYgYVyBIuMPv+XAD7d+L&#10;NMvJdVbMNovVcpZv8vmsWJLVjKTFdbEgeZHfbn74ANO87HjTMHnHJZskmOZ/R/GxGaJ4ggjRANXP&#10;loREjv6YJSHzeR5pelGMnjtoScH7Cq+I/2KTeGbfyAbypqWjXMR58jz+wAgUYfqHsgQdeOqjCNy4&#10;HYPi0vNJX1vVPIIyjALigH54T2DSKfMNowF6s8L2654ahpF4J0FdvpGniQmTIs1zWN0GI58vMzCo&#10;rAGiwm6a3rjY+Htt+K6DG6KOpboCJbY8iMRLNkYDKXgD+i4kc3wjfGM/tYPXr5ds/RMAAP//AwBQ&#10;SwMEFAAGAAgAAAAhAP76wbfgAAAACgEAAA8AAABkcnMvZG93bnJldi54bWxMj8tOwzAQRfdI/IM1&#10;SOyo05KGNGRSIVDFopvSB2s3HpKIeBzFThP+HncFy9Ec3Xtuvp5MKy7Uu8YywnwWgSAurW64Qjge&#10;Ng8pCOcVa9VaJoQfcrAubm9ylWk78gdd9r4SIYRdphBq77tMSlfWZJSb2Y44/L5sb5QPZ19J3asx&#10;hJtWLqIokUY1HBpq1dFrTeX3fjAIZth2fvfpD+9xPSbb4e30RLsN4v3d9PIMwtPk/2C46gd1KILT&#10;2Q6snWgRlmm8DCjCYjUHcQWiVRrWnRGSxxhkkcv/E4pfAAAA//8DAFBLAQItABQABgAIAAAAIQC2&#10;gziS/gAAAOEBAAATAAAAAAAAAAAAAAAAAAAAAABbQ29udGVudF9UeXBlc10ueG1sUEsBAi0AFAAG&#10;AAgAAAAhADj9If/WAAAAlAEAAAsAAAAAAAAAAAAAAAAALwEAAF9yZWxzLy5yZWxzUEsBAi0AFAAG&#10;AAgAAAAhAFNDyRaLAgAAEQUAAA4AAAAAAAAAAAAAAAAALgIAAGRycy9lMm9Eb2MueG1sUEsBAi0A&#10;FAAGAAgAAAAhAP76wbfgAAAACgEAAA8AAAAAAAAAAAAAAAAA5QQAAGRycy9kb3ducmV2LnhtbFBL&#10;BQYAAAAABAAEAPMAAADyBQAAAAA=&#10;" stroked="f" strokecolor="#005541" strokeweight="1pt">
              <v:textbox inset="0,0">
                <w:txbxContent>
                  <w:p w14:paraId="7A9F8DF7" w14:textId="41FF22EC" w:rsidR="00450A2B" w:rsidRPr="006674B8" w:rsidRDefault="00450A2B" w:rsidP="006674B8">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sidR="00CC2E7B">
                      <w:rPr>
                        <w:noProof/>
                        <w:color w:val="0091A5"/>
                      </w:rPr>
                      <w:t>2</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CC2E7B">
                      <w:rPr>
                        <w:noProof/>
                        <w:color w:val="0091A5"/>
                      </w:rPr>
                      <w:t>19</w:t>
                    </w:r>
                    <w:r w:rsidRPr="007B70A0">
                      <w:rPr>
                        <w:color w:val="0091A5"/>
                      </w:rPr>
                      <w:fldChar w:fldCharType="end"/>
                    </w:r>
                  </w:p>
                </w:txbxContent>
              </v:textbox>
              <w10:wrap anchorx="page"/>
            </v:shape>
          </w:pict>
        </mc:Fallback>
      </mc:AlternateContent>
    </w:r>
    <w:r>
      <w:rPr>
        <w:noProof/>
        <w:lang w:eastAsia="en-GB"/>
      </w:rPr>
      <mc:AlternateContent>
        <mc:Choice Requires="wps">
          <w:drawing>
            <wp:anchor distT="0" distB="0" distL="114300" distR="114300" simplePos="0" relativeHeight="251654656" behindDoc="0" locked="0" layoutInCell="1" allowOverlap="1" wp14:anchorId="43F5B02F" wp14:editId="4374D8BC">
              <wp:simplePos x="0" y="0"/>
              <wp:positionH relativeFrom="page">
                <wp:posOffset>720090</wp:posOffset>
              </wp:positionH>
              <wp:positionV relativeFrom="paragraph">
                <wp:posOffset>-38100</wp:posOffset>
              </wp:positionV>
              <wp:extent cx="5257800" cy="260985"/>
              <wp:effectExtent l="0" t="0" r="381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F0683C" w14:textId="6EB4D6AF" w:rsidR="00450A2B" w:rsidRDefault="00450A2B"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B02F" id="_x0000_s1040" type="#_x0000_t202" style="position:absolute;left:0;text-align:left;margin-left:56.7pt;margin-top:-3pt;width:414pt;height:20.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RsjAIAABQFAAAOAAAAZHJzL2Uyb0RvYy54bWysVMlu2zAQvRfoPxC8O1og2ZYQOchSFwXS&#10;BUj6ATRJWUQpkiVpS2mRf++QshMnRYGiqA7UDJfHmTdveH4x9hLtuXVCqwZnZylGXFHNhNo2+Ov9&#10;erbEyHmiGJFa8QY/cIcvVm/fnA+m5rnutGTcIgBRrh5MgzvvTZ0kjna8J+5MG65gsdW2Jx5cu02Y&#10;JQOg9zLJ03SeDNoyYzXlzsHszbSIVxG/bTn1n9vWcY9kgyE2H0cbx00Yk9U5qbeWmE7QQxjkH6Lo&#10;iVBw6RPUDfEE7az4DaoX1GqnW39GdZ/othWUxxwgmyx9lc1dRwyPuQA5zjzR5P4fLP20/2KRYA3O&#10;MVKkhxLd89GjKz2iKrAzGFfDpjsD2/wI01DlmKkzt5p+c0jp646oLb+0Vg8dJwyiy8LJ5OTohOMC&#10;yGb4qBlcQ3ZeR6CxtX2gDshAgA5VeniqTAiFwmSZl4tlCksU1vJ5Wi3LeAWpj6eNdf491z0KRoMt&#10;VD6ik/2t8yEaUh+3hMucloKthZTRsdvNtbRoT0Al6/gd0F9skypsVjocmxCnGQgS7ghrIdxY9Z9V&#10;lhfpVV7N1vPlYlasi3JWLdLlLM2qq2qeFlVxs34MAWZF3QnGuLoVih8VmBV/V+FDL0zaiRpEA7Cf&#10;L4CqmNgfs0zTsiymMr0ioxceOlKKvsHAOHyBClKHyr5TLNqeCDnZycv4I81AwvEfaYk6CKWfRODH&#10;zRgFlxUBOYhko9kDKMNqKBzUGJ4TMDptf2A0QGs22H3fEcsxkh8UqCv0cTSKcpGDY6NTZUUBzuZ0&#10;hSgKMA32GE3mtZ96f2es2HZwy6RlpS9Bja2IQnmO6KBhaL2Y0OGZCL196sddz4/Z6hcAAAD//wMA&#10;UEsDBBQABgAIAAAAIQCdT4a03QAAAAkBAAAPAAAAZHJzL2Rvd25yZXYueG1sTI/BTsMwEETvSPyD&#10;tUhcUOuYtBENcaqqEkKCE4EPcJIlibDXIXab8PcsJ3qc2afZmWK/OCvOOIXBkwa1TkAgNb4dqNPw&#10;8f60egARoqHWWE+o4QcD7Mvrq8LkrZ/pDc9V7ASHUMiNhj7GMZcyND06E9Z+ROLbp5+ciSynTraT&#10;mTncWXmfJJl0ZiD+0JsRjz02X9XJabB3cd6NB/+aPdehSr+39qhelNa3N8vhEUTEJf7D8Fefq0PJ&#10;nWp/ojYIy1qlG0Y1rDLexMBuo9ioNaRbBbIs5OWC8hcAAP//AwBQSwECLQAUAAYACAAAACEAtoM4&#10;kv4AAADhAQAAEwAAAAAAAAAAAAAAAAAAAAAAW0NvbnRlbnRfVHlwZXNdLnhtbFBLAQItABQABgAI&#10;AAAAIQA4/SH/1gAAAJQBAAALAAAAAAAAAAAAAAAAAC8BAABfcmVscy8ucmVsc1BLAQItABQABgAI&#10;AAAAIQAPVuRsjAIAABQFAAAOAAAAAAAAAAAAAAAAAC4CAABkcnMvZTJvRG9jLnhtbFBLAQItABQA&#10;BgAIAAAAIQCdT4a03QAAAAkBAAAPAAAAAAAAAAAAAAAAAOYEAABkcnMvZG93bnJldi54bWxQSwUG&#10;AAAAAAQABADzAAAA8AUAAAAA&#10;" stroked="f" strokecolor="#005541" strokeweight="1pt">
              <v:textbox inset="0">
                <w:txbxContent>
                  <w:p w14:paraId="2BF0683C" w14:textId="6EB4D6AF" w:rsidR="00450A2B" w:rsidRDefault="00450A2B" w:rsidP="007B70A0"/>
                </w:txbxContent>
              </v:textbox>
              <w10:wrap anchorx="page"/>
            </v:shape>
          </w:pict>
        </mc:Fallback>
      </mc:AlternateContent>
    </w:r>
    <w:r>
      <w:rPr>
        <w:noProof/>
        <w:lang w:eastAsia="en-GB"/>
      </w:rPr>
      <mc:AlternateContent>
        <mc:Choice Requires="wps">
          <w:drawing>
            <wp:anchor distT="0" distB="0" distL="114300" distR="114300" simplePos="0" relativeHeight="251655680" behindDoc="0" locked="0" layoutInCell="1" allowOverlap="1" wp14:anchorId="74AB8015" wp14:editId="725D9305">
              <wp:simplePos x="0" y="0"/>
              <wp:positionH relativeFrom="page">
                <wp:posOffset>720090</wp:posOffset>
              </wp:positionH>
              <wp:positionV relativeFrom="paragraph">
                <wp:posOffset>184785</wp:posOffset>
              </wp:positionV>
              <wp:extent cx="3260725" cy="217805"/>
              <wp:effectExtent l="0" t="3810"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0E1CBEB" w14:textId="77777777" w:rsidR="00450A2B" w:rsidRPr="000C3C4D" w:rsidRDefault="00450A2B"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580B18">
            <v:shape id="_x0000_s1041" style="position:absolute;left:0;text-align:left;margin-left:56.7pt;margin-top:14.55pt;width:256.75pt;height:17.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pWjQIAABEFAAAOAAAAZHJzL2Uyb0RvYy54bWysVNtu1DAQfUfiHyy/b+OE7CVRsxVtWYRU&#10;LlLLB3htZ2Ph2Mb2blIQ/87Y2W0XeEGIPCS+jI/PzDmTy6uxV+ggnJdGNzi/IBgJzQyXetfgzw+b&#10;2QojH6jmVBktGvwoPL5av3xxOdhaFKYziguHAET7erAN7kKwdZZ51ome+gtjhYbN1rieBpi6XcYd&#10;HQC9V1lByCIbjOPWGSa8h9XbaROvE37bChY+tq0XAakGA7eQ3i69t/GdrS9pvXPUdpIdadB/YNFT&#10;qeHSJ6hbGijaO/kHVC+ZM9604YKZPjNtK5lIOUA2Ofktm/uOWpFygeJ4+1Qm//9g2YfDJ4ckB+0w&#10;0rQHiR7EGNC1GVGeyjNYX0PUvYW4MMJ6DI2pentn2BePtLnpqN6J186ZoROUA708FjY7OxoF8XAE&#10;QLbDe8PhHroPJgGNresjIFQDATrI9PgkTeTCYPFVsSDLYo4Rg70iX67IPF1B69Np63x4K0yP4qDB&#10;DqRP6PRw50NkQ+tTSGJvlOQbqVSauN32Rjl0oGCTTXqO6P48TOkYrE08NiFOK0AS7oh7kW6S/XuV&#10;FyW5LqrZZrFazspNOZ9VS7Kakby6rhakrMrbzY9IMC/rTnIu9J3U4mTBvPw7iY/NMJknmRANUP1i&#10;Scik0Tl9f54lIfN5OckEUp6H9TJASyrZN3hF4jM1SVT2jeapYQKVahpnv/JPZYYinL6pLMkHUfrJ&#10;BGHcjpPjkoTRF1vDH8EZzoBwID/8T2DQGfcNowF6s8H+6546gZF6p8FdsZFPA5cGVV6WsLpNk3K+&#10;LGBCNQOIBofT8CZMjb+3Tu46uGHysTavwYmtTCZ5ZnP0L/RdSub4j4iNfT5PUc9/svVPAAAA//8D&#10;AFBLAwQUAAYACAAAACEAeyqD290AAAAJAQAADwAAAGRycy9kb3ducmV2LnhtbEyPwU7DMBBE70j8&#10;g7VI3KiTUAUa4lQIVHHopbS0Zzde4oh4HcVOE/6e5QS3Hc3T7Ey5nl0nLjiE1pOCdJGAQKq9aalR&#10;8HHY3D2CCFGT0Z0nVPCNAdbV9VWpC+MnesfLPjaCQygUWoGNsS+kDLVFp8PC90jsffrB6chyaKQZ&#10;9MThrpNZkuTS6Zb4g9U9vlisv/ajU+DGbR93p3h4W9op346vxwfcbZS6vZmfn0BEnOMfDL/1uTpU&#10;3OnsRzJBdKzT+yWjCrJVCoKBPMtXIM58sCGrUv5fUP0AAAD//wMAUEsBAi0AFAAGAAgAAAAhALaD&#10;OJL+AAAA4QEAABMAAAAAAAAAAAAAAAAAAAAAAFtDb250ZW50X1R5cGVzXS54bWxQSwECLQAUAAYA&#10;CAAAACEAOP0h/9YAAACUAQAACwAAAAAAAAAAAAAAAAAvAQAAX3JlbHMvLnJlbHNQSwECLQAUAAYA&#10;CAAAACEApKFqVo0CAAARBQAADgAAAAAAAAAAAAAAAAAuAgAAZHJzL2Uyb0RvYy54bWxQSwECLQAU&#10;AAYACAAAACEAeyqD290AAAAJAQAADwAAAAAAAAAAAAAAAADnBAAAZHJzL2Rvd25yZXYueG1sUEsF&#10;BgAAAAAEAAQA8wAAAPEFAAAAAA==&#10;" w14:anchorId="74AB8015">
              <v:textbox inset="0,0">
                <w:txbxContent>
                  <w:p w:rsidRPr="000C3C4D" w:rsidR="00450A2B" w:rsidP="007B70A0" w:rsidRDefault="00450A2B" w14:paraId="3EC31922" w14:textId="77777777">
                    <w:pPr>
                      <w:rPr>
                        <w:color w:val="0091A5"/>
                      </w:rPr>
                    </w:pPr>
                    <w:r w:rsidRPr="000C3C4D">
                      <w:rPr>
                        <w:color w:val="0091A5"/>
                        <w:sz w:val="20"/>
                        <w:szCs w:val="20"/>
                      </w:rPr>
                      <w:t>www.naturalresourceswales.gov.uk</w:t>
                    </w:r>
                  </w:p>
                </w:txbxContent>
              </v:textbox>
              <w10:wrap anchorx="page"/>
            </v:shape>
          </w:pict>
        </mc:Fallback>
      </mc:AlternateContent>
    </w:r>
    <w:r w:rsidRPr="000A4FB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7FC1" w14:textId="77777777" w:rsidR="00450A2B" w:rsidRDefault="00450A2B" w:rsidP="003B1B95">
      <w:r>
        <w:separator/>
      </w:r>
    </w:p>
  </w:footnote>
  <w:footnote w:type="continuationSeparator" w:id="0">
    <w:p w14:paraId="780FE785" w14:textId="77777777" w:rsidR="00450A2B" w:rsidRDefault="00450A2B"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5003" w14:textId="0A9684D3" w:rsidR="00450A2B" w:rsidRDefault="00450A2B">
    <w:pPr>
      <w:pStyle w:val="Header"/>
    </w:pPr>
    <w:r>
      <w:rPr>
        <w:noProof/>
        <w:lang w:eastAsia="en-GB"/>
      </w:rPr>
      <w:drawing>
        <wp:anchor distT="0" distB="0" distL="114300" distR="114300" simplePos="0" relativeHeight="251675136" behindDoc="0" locked="0" layoutInCell="1" allowOverlap="1" wp14:anchorId="55FFC4DE" wp14:editId="50306153">
          <wp:simplePos x="0" y="0"/>
          <wp:positionH relativeFrom="page">
            <wp:posOffset>281940</wp:posOffset>
          </wp:positionH>
          <wp:positionV relativeFrom="page">
            <wp:posOffset>247650</wp:posOffset>
          </wp:positionV>
          <wp:extent cx="1800225" cy="1238250"/>
          <wp:effectExtent l="0" t="0" r="9525" b="0"/>
          <wp:wrapTight wrapText="bothSides">
            <wp:wrapPolygon edited="0">
              <wp:start x="0" y="0"/>
              <wp:lineTo x="0" y="21268"/>
              <wp:lineTo x="21486" y="21268"/>
              <wp:lineTo x="21486" y="0"/>
              <wp:lineTo x="0" y="0"/>
            </wp:wrapPolygon>
          </wp:wrapTight>
          <wp:docPr id="7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3280" w14:textId="03B7B097" w:rsidR="00450A2B" w:rsidRDefault="00450A2B" w:rsidP="00853F95">
    <w:pPr>
      <w:jc w:val="right"/>
    </w:pPr>
    <w:r>
      <w:rPr>
        <w:noProof/>
        <w:lang w:eastAsia="en-GB"/>
      </w:rPr>
      <w:drawing>
        <wp:anchor distT="0" distB="0" distL="114300" distR="114300" simplePos="0" relativeHeight="251674112" behindDoc="0" locked="0" layoutInCell="1" allowOverlap="1" wp14:anchorId="6FDA954F" wp14:editId="2F9EFAAD">
          <wp:simplePos x="0" y="0"/>
          <wp:positionH relativeFrom="page">
            <wp:posOffset>329565</wp:posOffset>
          </wp:positionH>
          <wp:positionV relativeFrom="page">
            <wp:posOffset>300355</wp:posOffset>
          </wp:positionV>
          <wp:extent cx="1800225" cy="1238250"/>
          <wp:effectExtent l="0" t="0" r="9525" b="0"/>
          <wp:wrapTight wrapText="bothSides">
            <wp:wrapPolygon edited="0">
              <wp:start x="0" y="0"/>
              <wp:lineTo x="0" y="21268"/>
              <wp:lineTo x="21486" y="21268"/>
              <wp:lineTo x="21486" y="0"/>
              <wp:lineTo x="0" y="0"/>
            </wp:wrapPolygon>
          </wp:wrapTight>
          <wp:docPr id="80"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230C" w14:textId="7C96F386" w:rsidR="00450A2B" w:rsidRDefault="00450A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67AA" w14:textId="46095A4F" w:rsidR="00450A2B" w:rsidRDefault="00450A2B" w:rsidP="00053B3F">
    <w:pPr>
      <w:pStyle w:val="Header"/>
    </w:pPr>
  </w:p>
  <w:p w14:paraId="6069A904" w14:textId="77777777" w:rsidR="00450A2B" w:rsidRDefault="00450A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C8B3" w14:textId="4B725796" w:rsidR="00450A2B" w:rsidRDefault="00450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6E24"/>
    <w:multiLevelType w:val="hybridMultilevel"/>
    <w:tmpl w:val="3C108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C4D8E"/>
    <w:multiLevelType w:val="hybridMultilevel"/>
    <w:tmpl w:val="121AC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C76418"/>
    <w:multiLevelType w:val="hybridMultilevel"/>
    <w:tmpl w:val="534886D8"/>
    <w:lvl w:ilvl="0" w:tplc="51942504">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0"/>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4097" strokecolor="none [3206]">
      <v:stroke color="none [3206]"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95"/>
    <w:rsid w:val="00005184"/>
    <w:rsid w:val="00026B19"/>
    <w:rsid w:val="000326C4"/>
    <w:rsid w:val="00037AA4"/>
    <w:rsid w:val="00050AD1"/>
    <w:rsid w:val="00053B3F"/>
    <w:rsid w:val="00070479"/>
    <w:rsid w:val="00087FBA"/>
    <w:rsid w:val="000A081A"/>
    <w:rsid w:val="000A11D7"/>
    <w:rsid w:val="000A4210"/>
    <w:rsid w:val="000A4FBB"/>
    <w:rsid w:val="000B674C"/>
    <w:rsid w:val="000C3C4D"/>
    <w:rsid w:val="000C40E4"/>
    <w:rsid w:val="000F7176"/>
    <w:rsid w:val="00140A7F"/>
    <w:rsid w:val="00142DE3"/>
    <w:rsid w:val="001441AC"/>
    <w:rsid w:val="00145FD3"/>
    <w:rsid w:val="00153487"/>
    <w:rsid w:val="00157864"/>
    <w:rsid w:val="001608DC"/>
    <w:rsid w:val="0017418F"/>
    <w:rsid w:val="00185FD5"/>
    <w:rsid w:val="001C1E84"/>
    <w:rsid w:val="001C7F3E"/>
    <w:rsid w:val="001E6CF0"/>
    <w:rsid w:val="001E7F1B"/>
    <w:rsid w:val="001F2BED"/>
    <w:rsid w:val="001F3333"/>
    <w:rsid w:val="001F7A11"/>
    <w:rsid w:val="0020242D"/>
    <w:rsid w:val="002152B5"/>
    <w:rsid w:val="00271387"/>
    <w:rsid w:val="0027157C"/>
    <w:rsid w:val="00273DF0"/>
    <w:rsid w:val="00281A50"/>
    <w:rsid w:val="00291868"/>
    <w:rsid w:val="002935B4"/>
    <w:rsid w:val="002971B1"/>
    <w:rsid w:val="002A27F5"/>
    <w:rsid w:val="002B18C4"/>
    <w:rsid w:val="002B7A1B"/>
    <w:rsid w:val="002D1C88"/>
    <w:rsid w:val="002E0C4A"/>
    <w:rsid w:val="002E2B1E"/>
    <w:rsid w:val="002F1CAA"/>
    <w:rsid w:val="002F7C20"/>
    <w:rsid w:val="00304F4F"/>
    <w:rsid w:val="003261B5"/>
    <w:rsid w:val="00327758"/>
    <w:rsid w:val="00331D27"/>
    <w:rsid w:val="00373626"/>
    <w:rsid w:val="00376412"/>
    <w:rsid w:val="00391A2C"/>
    <w:rsid w:val="0039739F"/>
    <w:rsid w:val="00397B2F"/>
    <w:rsid w:val="003A64A3"/>
    <w:rsid w:val="003B1301"/>
    <w:rsid w:val="003B1B95"/>
    <w:rsid w:val="003E251F"/>
    <w:rsid w:val="0040053F"/>
    <w:rsid w:val="00402185"/>
    <w:rsid w:val="004023F5"/>
    <w:rsid w:val="004236A1"/>
    <w:rsid w:val="0043145C"/>
    <w:rsid w:val="00433B8F"/>
    <w:rsid w:val="00450A2B"/>
    <w:rsid w:val="004536B7"/>
    <w:rsid w:val="00470648"/>
    <w:rsid w:val="0049118C"/>
    <w:rsid w:val="004A677B"/>
    <w:rsid w:val="004B55D4"/>
    <w:rsid w:val="004B7E48"/>
    <w:rsid w:val="004E6E50"/>
    <w:rsid w:val="0050043A"/>
    <w:rsid w:val="0050774C"/>
    <w:rsid w:val="00507FC7"/>
    <w:rsid w:val="00544030"/>
    <w:rsid w:val="005558C8"/>
    <w:rsid w:val="00572BFD"/>
    <w:rsid w:val="00592382"/>
    <w:rsid w:val="005C27C9"/>
    <w:rsid w:val="005D50B6"/>
    <w:rsid w:val="005D63F5"/>
    <w:rsid w:val="005E09BB"/>
    <w:rsid w:val="005E35F6"/>
    <w:rsid w:val="005E3774"/>
    <w:rsid w:val="00600462"/>
    <w:rsid w:val="00604CC3"/>
    <w:rsid w:val="006102FB"/>
    <w:rsid w:val="006148AE"/>
    <w:rsid w:val="0062187F"/>
    <w:rsid w:val="00625A1D"/>
    <w:rsid w:val="0063537F"/>
    <w:rsid w:val="0065331B"/>
    <w:rsid w:val="006674B8"/>
    <w:rsid w:val="00667FAD"/>
    <w:rsid w:val="006818BC"/>
    <w:rsid w:val="006908E3"/>
    <w:rsid w:val="006B0067"/>
    <w:rsid w:val="006B0D0F"/>
    <w:rsid w:val="006B439F"/>
    <w:rsid w:val="006C7AE1"/>
    <w:rsid w:val="006D0A3E"/>
    <w:rsid w:val="006D1005"/>
    <w:rsid w:val="006E1121"/>
    <w:rsid w:val="006E72E4"/>
    <w:rsid w:val="006F1FBB"/>
    <w:rsid w:val="007008DB"/>
    <w:rsid w:val="00716484"/>
    <w:rsid w:val="00716770"/>
    <w:rsid w:val="00716D30"/>
    <w:rsid w:val="007229E2"/>
    <w:rsid w:val="00731ED3"/>
    <w:rsid w:val="00736282"/>
    <w:rsid w:val="00752167"/>
    <w:rsid w:val="00762A66"/>
    <w:rsid w:val="00773040"/>
    <w:rsid w:val="00780D50"/>
    <w:rsid w:val="00781C41"/>
    <w:rsid w:val="00783CEA"/>
    <w:rsid w:val="00784CC7"/>
    <w:rsid w:val="00787E60"/>
    <w:rsid w:val="007A0F11"/>
    <w:rsid w:val="007A6E01"/>
    <w:rsid w:val="007B0008"/>
    <w:rsid w:val="007B70A0"/>
    <w:rsid w:val="007E2B4A"/>
    <w:rsid w:val="007E6226"/>
    <w:rsid w:val="007F4A75"/>
    <w:rsid w:val="00816C51"/>
    <w:rsid w:val="00827241"/>
    <w:rsid w:val="00853F95"/>
    <w:rsid w:val="008606B0"/>
    <w:rsid w:val="00875B7F"/>
    <w:rsid w:val="00881097"/>
    <w:rsid w:val="008922CC"/>
    <w:rsid w:val="00894360"/>
    <w:rsid w:val="0089503A"/>
    <w:rsid w:val="00896F96"/>
    <w:rsid w:val="008A3476"/>
    <w:rsid w:val="008C595B"/>
    <w:rsid w:val="008F11CB"/>
    <w:rsid w:val="008F53E2"/>
    <w:rsid w:val="008F5E20"/>
    <w:rsid w:val="008F5EA2"/>
    <w:rsid w:val="0092599B"/>
    <w:rsid w:val="00937330"/>
    <w:rsid w:val="0094286D"/>
    <w:rsid w:val="00946A06"/>
    <w:rsid w:val="00952C6F"/>
    <w:rsid w:val="00962F99"/>
    <w:rsid w:val="009902FD"/>
    <w:rsid w:val="009A439C"/>
    <w:rsid w:val="009C0A60"/>
    <w:rsid w:val="009D6133"/>
    <w:rsid w:val="009F5CAF"/>
    <w:rsid w:val="00A054FD"/>
    <w:rsid w:val="00A17429"/>
    <w:rsid w:val="00A24E25"/>
    <w:rsid w:val="00A3764F"/>
    <w:rsid w:val="00A4749E"/>
    <w:rsid w:val="00A548B7"/>
    <w:rsid w:val="00A63022"/>
    <w:rsid w:val="00A76DA5"/>
    <w:rsid w:val="00A94FE6"/>
    <w:rsid w:val="00AB30AD"/>
    <w:rsid w:val="00AB621C"/>
    <w:rsid w:val="00AB7169"/>
    <w:rsid w:val="00AD43A6"/>
    <w:rsid w:val="00AF1F8F"/>
    <w:rsid w:val="00AF42F2"/>
    <w:rsid w:val="00AF71F3"/>
    <w:rsid w:val="00B1477E"/>
    <w:rsid w:val="00B16187"/>
    <w:rsid w:val="00B3076F"/>
    <w:rsid w:val="00B70CF6"/>
    <w:rsid w:val="00B85CC2"/>
    <w:rsid w:val="00B90A54"/>
    <w:rsid w:val="00B96327"/>
    <w:rsid w:val="00BA4425"/>
    <w:rsid w:val="00BB2970"/>
    <w:rsid w:val="00BB7F13"/>
    <w:rsid w:val="00BC3AFB"/>
    <w:rsid w:val="00BD3FC1"/>
    <w:rsid w:val="00BE1BB4"/>
    <w:rsid w:val="00BE2181"/>
    <w:rsid w:val="00BE46F6"/>
    <w:rsid w:val="00BF235B"/>
    <w:rsid w:val="00BF2C8E"/>
    <w:rsid w:val="00C01F2F"/>
    <w:rsid w:val="00C25B77"/>
    <w:rsid w:val="00C332A7"/>
    <w:rsid w:val="00C37E1F"/>
    <w:rsid w:val="00C557F1"/>
    <w:rsid w:val="00C60967"/>
    <w:rsid w:val="00C75A32"/>
    <w:rsid w:val="00C75C9E"/>
    <w:rsid w:val="00C94849"/>
    <w:rsid w:val="00CA47CE"/>
    <w:rsid w:val="00CC2E7B"/>
    <w:rsid w:val="00CC2FFC"/>
    <w:rsid w:val="00CC6B31"/>
    <w:rsid w:val="00CE29F1"/>
    <w:rsid w:val="00CF37E9"/>
    <w:rsid w:val="00CF7875"/>
    <w:rsid w:val="00D10262"/>
    <w:rsid w:val="00D12D6E"/>
    <w:rsid w:val="00D13422"/>
    <w:rsid w:val="00D16C94"/>
    <w:rsid w:val="00D26804"/>
    <w:rsid w:val="00D3125C"/>
    <w:rsid w:val="00D400AF"/>
    <w:rsid w:val="00D46E90"/>
    <w:rsid w:val="00D6076E"/>
    <w:rsid w:val="00D70A91"/>
    <w:rsid w:val="00D76ED5"/>
    <w:rsid w:val="00D8065C"/>
    <w:rsid w:val="00DA157D"/>
    <w:rsid w:val="00DA47E8"/>
    <w:rsid w:val="00DB79D7"/>
    <w:rsid w:val="00DD2ACE"/>
    <w:rsid w:val="00DE0D1B"/>
    <w:rsid w:val="00E10D04"/>
    <w:rsid w:val="00E12964"/>
    <w:rsid w:val="00E138BB"/>
    <w:rsid w:val="00E14D2F"/>
    <w:rsid w:val="00E21AF5"/>
    <w:rsid w:val="00E21CF4"/>
    <w:rsid w:val="00E24A2F"/>
    <w:rsid w:val="00E3072A"/>
    <w:rsid w:val="00E428B1"/>
    <w:rsid w:val="00E47389"/>
    <w:rsid w:val="00E60768"/>
    <w:rsid w:val="00E73F49"/>
    <w:rsid w:val="00EA1333"/>
    <w:rsid w:val="00EA4985"/>
    <w:rsid w:val="00EB4078"/>
    <w:rsid w:val="00EB5188"/>
    <w:rsid w:val="00EB700B"/>
    <w:rsid w:val="00ED09BC"/>
    <w:rsid w:val="00EE245F"/>
    <w:rsid w:val="00EE50A5"/>
    <w:rsid w:val="00EE7EAF"/>
    <w:rsid w:val="00EF066E"/>
    <w:rsid w:val="00EF51A6"/>
    <w:rsid w:val="00F179BD"/>
    <w:rsid w:val="00F553C7"/>
    <w:rsid w:val="00F65D2B"/>
    <w:rsid w:val="00F75142"/>
    <w:rsid w:val="00F82A81"/>
    <w:rsid w:val="00F8490A"/>
    <w:rsid w:val="00F87710"/>
    <w:rsid w:val="00F91432"/>
    <w:rsid w:val="00F97F26"/>
    <w:rsid w:val="00FA34C9"/>
    <w:rsid w:val="00FB610F"/>
    <w:rsid w:val="00FC1094"/>
    <w:rsid w:val="00FC78CE"/>
    <w:rsid w:val="00FD0C2E"/>
    <w:rsid w:val="00FE27FE"/>
    <w:rsid w:val="00FE33BB"/>
    <w:rsid w:val="00FE603F"/>
    <w:rsid w:val="57DAF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none [3206]">
      <v:stroke color="none [3206]" weight="1pt"/>
    </o:shapedefaults>
    <o:shapelayout v:ext="edit">
      <o:idmap v:ext="edit" data="1"/>
    </o:shapelayout>
  </w:shapeDefaults>
  <w:decimalSymbol w:val="."/>
  <w:listSeparator w:val=","/>
  <w14:docId w14:val="528937BF"/>
  <w15:docId w15:val="{4251CFC2-CEBB-4A11-B6E1-D6504EF7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95"/>
    <w:rPr>
      <w:sz w:val="22"/>
      <w:szCs w:val="24"/>
      <w:lang w:eastAsia="en-US"/>
    </w:rPr>
  </w:style>
  <w:style w:type="paragraph" w:styleId="Heading1">
    <w:name w:val="heading 1"/>
    <w:basedOn w:val="Normal"/>
    <w:next w:val="BodyText"/>
    <w:link w:val="Heading1Char"/>
    <w:uiPriority w:val="99"/>
    <w:qFormat/>
    <w:rsid w:val="000326C4"/>
    <w:pPr>
      <w:keepNext/>
      <w:keepLines/>
      <w:outlineLvl w:val="0"/>
    </w:pPr>
    <w:rPr>
      <w:b/>
      <w:bCs/>
      <w:color w:val="0091A5"/>
      <w:sz w:val="32"/>
      <w:szCs w:val="28"/>
    </w:rPr>
  </w:style>
  <w:style w:type="paragraph" w:styleId="Heading2">
    <w:name w:val="heading 2"/>
    <w:basedOn w:val="Normal"/>
    <w:next w:val="BodyText"/>
    <w:link w:val="Heading2Char"/>
    <w:uiPriority w:val="99"/>
    <w:qFormat/>
    <w:rsid w:val="000326C4"/>
    <w:pPr>
      <w:keepNext/>
      <w:keepLines/>
      <w:outlineLvl w:val="1"/>
    </w:pPr>
    <w:rPr>
      <w:b/>
      <w:bCs/>
      <w:color w:val="0091A5"/>
      <w:szCs w:val="26"/>
    </w:rPr>
  </w:style>
  <w:style w:type="paragraph" w:styleId="Heading3">
    <w:name w:val="heading 3"/>
    <w:basedOn w:val="Normal"/>
    <w:next w:val="BodyText"/>
    <w:link w:val="Heading3Char"/>
    <w:uiPriority w:val="99"/>
    <w:qFormat/>
    <w:rsid w:val="000326C4"/>
    <w:pPr>
      <w:keepNext/>
      <w:keepLines/>
      <w:outlineLvl w:val="2"/>
    </w:pPr>
    <w:rPr>
      <w:b/>
      <w:bCs/>
      <w:color w:val="3C3C41"/>
    </w:rPr>
  </w:style>
  <w:style w:type="paragraph" w:styleId="Heading4">
    <w:name w:val="heading 4"/>
    <w:basedOn w:val="Normal"/>
    <w:next w:val="BodyText"/>
    <w:link w:val="Heading4Char"/>
    <w:uiPriority w:val="99"/>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326C4"/>
    <w:rPr>
      <w:color w:val="000000"/>
    </w:rPr>
  </w:style>
  <w:style w:type="character" w:customStyle="1" w:styleId="BodyTextChar">
    <w:name w:val="Body Text Char"/>
    <w:basedOn w:val="DefaultParagraphFont"/>
    <w:link w:val="BodyText"/>
    <w:uiPriority w:val="99"/>
    <w:rsid w:val="000326C4"/>
    <w:rPr>
      <w:rFonts w:ascii="Arial" w:hAnsi="Arial"/>
      <w:color w:val="000000"/>
      <w:sz w:val="24"/>
      <w:szCs w:val="24"/>
      <w:lang w:eastAsia="en-US"/>
    </w:rPr>
  </w:style>
  <w:style w:type="character" w:customStyle="1" w:styleId="Heading1Char">
    <w:name w:val="Heading 1 Char"/>
    <w:basedOn w:val="DefaultParagraphFont"/>
    <w:link w:val="Heading1"/>
    <w:uiPriority w:val="99"/>
    <w:rsid w:val="004236A1"/>
    <w:rPr>
      <w:rFonts w:ascii="Arial" w:hAnsi="Arial"/>
      <w:b/>
      <w:bCs/>
      <w:color w:val="0091A5"/>
      <w:sz w:val="32"/>
      <w:szCs w:val="28"/>
      <w:lang w:eastAsia="en-US"/>
    </w:rPr>
  </w:style>
  <w:style w:type="character" w:customStyle="1" w:styleId="Heading2Char">
    <w:name w:val="Heading 2 Char"/>
    <w:basedOn w:val="DefaultParagraphFont"/>
    <w:link w:val="Heading2"/>
    <w:uiPriority w:val="99"/>
    <w:rsid w:val="000326C4"/>
    <w:rPr>
      <w:rFonts w:ascii="Arial" w:eastAsia="Times New Roman" w:hAnsi="Arial" w:cs="Times New Roman"/>
      <w:b/>
      <w:bCs/>
      <w:color w:val="0091A5"/>
      <w:sz w:val="24"/>
      <w:szCs w:val="26"/>
      <w:lang w:eastAsia="en-US"/>
    </w:rPr>
  </w:style>
  <w:style w:type="character" w:customStyle="1" w:styleId="Heading3Char">
    <w:name w:val="Heading 3 Char"/>
    <w:basedOn w:val="DefaultParagraphFont"/>
    <w:link w:val="Heading3"/>
    <w:uiPriority w:val="99"/>
    <w:rsid w:val="000326C4"/>
    <w:rPr>
      <w:rFonts w:ascii="Arial" w:eastAsia="Times New Roman" w:hAnsi="Arial" w:cs="Times New Roman"/>
      <w:b/>
      <w:bCs/>
      <w:color w:val="3C3C41"/>
      <w:sz w:val="24"/>
      <w:szCs w:val="24"/>
      <w:lang w:eastAsia="en-US"/>
    </w:rPr>
  </w:style>
  <w:style w:type="character" w:customStyle="1" w:styleId="Heading4Char">
    <w:name w:val="Heading 4 Char"/>
    <w:basedOn w:val="DefaultParagraphFont"/>
    <w:link w:val="Heading4"/>
    <w:uiPriority w:val="99"/>
    <w:rsid w:val="000326C4"/>
    <w:rPr>
      <w:rFonts w:ascii="Arial" w:eastAsia="Times New Roman" w:hAnsi="Arial" w:cs="Times New Roman"/>
      <w:bCs/>
      <w:i/>
      <w:iCs/>
      <w:color w:val="3C3C41"/>
      <w:sz w:val="24"/>
      <w:szCs w:val="24"/>
      <w:lang w:eastAsia="en-US"/>
    </w:rPr>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uiPriority w:val="99"/>
    <w:semiHidden/>
    <w:rsid w:val="007B70A0"/>
    <w:rPr>
      <w:rFonts w:ascii="Tahoma" w:hAnsi="Tahoma" w:cs="Tahoma"/>
      <w:sz w:val="16"/>
      <w:szCs w:val="16"/>
    </w:rPr>
  </w:style>
  <w:style w:type="character" w:customStyle="1" w:styleId="BalloonTextChar">
    <w:name w:val="Balloon Text Char"/>
    <w:basedOn w:val="DefaultParagraphFont"/>
    <w:link w:val="BalloonText"/>
    <w:uiPriority w:val="99"/>
    <w:rsid w:val="003B1B95"/>
    <w:rPr>
      <w:rFonts w:ascii="Tahoma" w:hAnsi="Tahoma" w:cs="Tahoma"/>
      <w:sz w:val="16"/>
      <w:szCs w:val="16"/>
      <w:lang w:eastAsia="en-US"/>
    </w:rPr>
  </w:style>
  <w:style w:type="paragraph" w:styleId="Header">
    <w:name w:val="header"/>
    <w:basedOn w:val="Normal"/>
    <w:link w:val="HeaderChar"/>
    <w:uiPriority w:val="99"/>
    <w:semiHidden/>
    <w:rsid w:val="007B70A0"/>
    <w:pPr>
      <w:tabs>
        <w:tab w:val="center" w:pos="4513"/>
        <w:tab w:val="right" w:pos="9026"/>
      </w:tabs>
    </w:pPr>
  </w:style>
  <w:style w:type="character" w:customStyle="1" w:styleId="HeaderChar">
    <w:name w:val="Header Char"/>
    <w:basedOn w:val="DefaultParagraphFont"/>
    <w:link w:val="Header"/>
    <w:uiPriority w:val="99"/>
    <w:rsid w:val="003B1B95"/>
    <w:rPr>
      <w:rFonts w:ascii="Arial" w:hAnsi="Arial"/>
      <w:sz w:val="24"/>
      <w:szCs w:val="24"/>
      <w:lang w:eastAsia="en-US"/>
    </w:rPr>
  </w:style>
  <w:style w:type="paragraph" w:styleId="Footer">
    <w:name w:val="footer"/>
    <w:basedOn w:val="Normal"/>
    <w:link w:val="FooterChar"/>
    <w:uiPriority w:val="99"/>
    <w:semiHidden/>
    <w:rsid w:val="007B70A0"/>
    <w:pPr>
      <w:tabs>
        <w:tab w:val="center" w:pos="4513"/>
        <w:tab w:val="right" w:pos="9026"/>
      </w:tabs>
    </w:pPr>
  </w:style>
  <w:style w:type="character" w:customStyle="1" w:styleId="FooterChar">
    <w:name w:val="Footer Char"/>
    <w:basedOn w:val="DefaultParagraphFont"/>
    <w:link w:val="Footer"/>
    <w:uiPriority w:val="99"/>
    <w:rsid w:val="003B1B95"/>
    <w:rPr>
      <w:rFonts w:ascii="Arial" w:hAnsi="Arial"/>
      <w:sz w:val="24"/>
      <w:szCs w:val="24"/>
      <w:lang w:eastAsia="en-US"/>
    </w:rPr>
  </w:style>
  <w:style w:type="paragraph" w:customStyle="1" w:styleId="Bullets">
    <w:name w:val="Bullets"/>
    <w:basedOn w:val="Normal"/>
    <w:uiPriority w:val="99"/>
    <w:qFormat/>
    <w:rsid w:val="000326C4"/>
    <w:pPr>
      <w:numPr>
        <w:numId w:val="2"/>
      </w:numPr>
    </w:pPr>
    <w:rPr>
      <w:color w:val="000000"/>
    </w:rPr>
  </w:style>
  <w:style w:type="paragraph" w:customStyle="1" w:styleId="Numbering">
    <w:name w:val="Numbering"/>
    <w:basedOn w:val="Normal"/>
    <w:uiPriority w:val="99"/>
    <w:qFormat/>
    <w:rsid w:val="00CC6B31"/>
    <w:pPr>
      <w:numPr>
        <w:numId w:val="1"/>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basedOn w:val="DefaultParagraphFont"/>
    <w:uiPriority w:val="99"/>
    <w:semiHidden/>
    <w:rsid w:val="007B70A0"/>
    <w:rPr>
      <w:color w:val="2D962D"/>
      <w:u w:val="single"/>
    </w:rPr>
  </w:style>
  <w:style w:type="table" w:styleId="TableGrid">
    <w:name w:val="Table Grid"/>
    <w:basedOn w:val="TableNormal"/>
    <w:uiPriority w:val="99"/>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53F95"/>
    <w:pPr>
      <w:spacing w:after="100"/>
    </w:pPr>
  </w:style>
  <w:style w:type="paragraph" w:customStyle="1" w:styleId="Contents">
    <w:name w:val="Contents"/>
    <w:basedOn w:val="TOC1"/>
    <w:uiPriority w:val="99"/>
    <w:semiHidden/>
    <w:qFormat/>
    <w:locked/>
    <w:rsid w:val="00853F95"/>
    <w:pPr>
      <w:tabs>
        <w:tab w:val="right" w:leader="dot" w:pos="9642"/>
      </w:tabs>
    </w:pPr>
    <w:rPr>
      <w:color w:val="0091A5"/>
      <w:sz w:val="32"/>
    </w:rPr>
  </w:style>
  <w:style w:type="character" w:customStyle="1" w:styleId="PlainTextChar">
    <w:name w:val="Plain Text Char"/>
    <w:basedOn w:val="DefaultParagraphFont"/>
    <w:link w:val="PlainText"/>
    <w:uiPriority w:val="99"/>
    <w:semiHidden/>
    <w:rsid w:val="00853F95"/>
    <w:rPr>
      <w:rFonts w:ascii="Calibri" w:eastAsiaTheme="minorHAnsi" w:hAnsi="Calibri" w:cstheme="minorBidi"/>
      <w:sz w:val="22"/>
      <w:szCs w:val="21"/>
      <w:lang w:eastAsia="en-US"/>
    </w:rPr>
  </w:style>
  <w:style w:type="paragraph" w:styleId="PlainText">
    <w:name w:val="Plain Text"/>
    <w:basedOn w:val="Normal"/>
    <w:link w:val="PlainTextChar"/>
    <w:uiPriority w:val="99"/>
    <w:semiHidden/>
    <w:unhideWhenUsed/>
    <w:rsid w:val="00853F95"/>
    <w:rPr>
      <w:rFonts w:ascii="Calibri" w:eastAsiaTheme="minorHAnsi" w:hAnsi="Calibri" w:cstheme="minorBidi"/>
      <w:szCs w:val="21"/>
    </w:rPr>
  </w:style>
  <w:style w:type="paragraph" w:styleId="ListParagraph">
    <w:name w:val="List Paragraph"/>
    <w:basedOn w:val="Normal"/>
    <w:uiPriority w:val="34"/>
    <w:qFormat/>
    <w:rsid w:val="00853F95"/>
    <w:pPr>
      <w:ind w:left="720"/>
      <w:contextualSpacing/>
    </w:pPr>
  </w:style>
  <w:style w:type="paragraph" w:customStyle="1" w:styleId="FCWBodyText">
    <w:name w:val="FCW Body Text"/>
    <w:basedOn w:val="Normal"/>
    <w:rsid w:val="00853F95"/>
    <w:pPr>
      <w:spacing w:line="300" w:lineRule="exact"/>
    </w:pPr>
    <w:rPr>
      <w:rFonts w:ascii="Verdana" w:hAnsi="Verdana"/>
      <w:szCs w:val="22"/>
    </w:rPr>
  </w:style>
  <w:style w:type="character" w:styleId="CommentReference">
    <w:name w:val="annotation reference"/>
    <w:basedOn w:val="DefaultParagraphFont"/>
    <w:uiPriority w:val="99"/>
    <w:semiHidden/>
    <w:unhideWhenUsed/>
    <w:rsid w:val="00853F95"/>
    <w:rPr>
      <w:sz w:val="16"/>
      <w:szCs w:val="16"/>
    </w:rPr>
  </w:style>
  <w:style w:type="paragraph" w:styleId="CommentText">
    <w:name w:val="annotation text"/>
    <w:basedOn w:val="Normal"/>
    <w:link w:val="CommentTextChar"/>
    <w:uiPriority w:val="99"/>
    <w:semiHidden/>
    <w:unhideWhenUsed/>
    <w:rsid w:val="00853F95"/>
    <w:rPr>
      <w:sz w:val="20"/>
      <w:szCs w:val="20"/>
    </w:rPr>
  </w:style>
  <w:style w:type="character" w:customStyle="1" w:styleId="CommentTextChar">
    <w:name w:val="Comment Text Char"/>
    <w:basedOn w:val="DefaultParagraphFont"/>
    <w:link w:val="CommentText"/>
    <w:uiPriority w:val="99"/>
    <w:semiHidden/>
    <w:rsid w:val="00853F95"/>
    <w:rPr>
      <w:lang w:eastAsia="en-US"/>
    </w:rPr>
  </w:style>
  <w:style w:type="character" w:customStyle="1" w:styleId="CommentSubjectChar">
    <w:name w:val="Comment Subject Char"/>
    <w:basedOn w:val="CommentTextChar"/>
    <w:link w:val="CommentSubject"/>
    <w:uiPriority w:val="99"/>
    <w:semiHidden/>
    <w:rsid w:val="00853F95"/>
    <w:rPr>
      <w:b/>
      <w:bCs/>
      <w:lang w:eastAsia="en-US"/>
    </w:rPr>
  </w:style>
  <w:style w:type="paragraph" w:styleId="CommentSubject">
    <w:name w:val="annotation subject"/>
    <w:basedOn w:val="CommentText"/>
    <w:next w:val="CommentText"/>
    <w:link w:val="CommentSubjectChar"/>
    <w:uiPriority w:val="99"/>
    <w:semiHidden/>
    <w:unhideWhenUsed/>
    <w:rsid w:val="00853F95"/>
    <w:rPr>
      <w:b/>
      <w:bCs/>
    </w:rPr>
  </w:style>
  <w:style w:type="paragraph" w:styleId="NormalWeb">
    <w:name w:val="Normal (Web)"/>
    <w:basedOn w:val="Normal"/>
    <w:uiPriority w:val="99"/>
    <w:unhideWhenUsed/>
    <w:rsid w:val="00853F95"/>
    <w:pPr>
      <w:spacing w:before="100" w:beforeAutospacing="1" w:after="100" w:afterAutospacing="1"/>
    </w:pPr>
    <w:rPr>
      <w:rFonts w:ascii="Times New Roman" w:hAnsi="Times New Roman"/>
      <w:sz w:val="24"/>
      <w:lang w:eastAsia="en-GB"/>
    </w:rPr>
  </w:style>
  <w:style w:type="character" w:styleId="BookTitle">
    <w:name w:val="Book Title"/>
    <w:basedOn w:val="DefaultParagraphFont"/>
    <w:uiPriority w:val="33"/>
    <w:qFormat/>
    <w:rsid w:val="00853F95"/>
    <w:rPr>
      <w:b/>
      <w:bCs/>
      <w:i/>
      <w:iCs/>
      <w:spacing w:val="5"/>
    </w:rPr>
  </w:style>
  <w:style w:type="paragraph" w:customStyle="1" w:styleId="Default">
    <w:name w:val="Default"/>
    <w:rsid w:val="00853F95"/>
    <w:pPr>
      <w:autoSpaceDE w:val="0"/>
      <w:autoSpaceDN w:val="0"/>
      <w:adjustRightInd w:val="0"/>
    </w:pPr>
    <w:rPr>
      <w:rFonts w:ascii="Calibri" w:hAnsi="Calibri" w:cs="Calibri"/>
      <w:color w:val="000000"/>
      <w:sz w:val="24"/>
      <w:szCs w:val="24"/>
    </w:rPr>
  </w:style>
  <w:style w:type="table" w:styleId="GridTable5Dark-Accent5">
    <w:name w:val="Grid Table 5 Dark Accent 5"/>
    <w:basedOn w:val="TableNormal"/>
    <w:uiPriority w:val="50"/>
    <w:rsid w:val="008F5E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2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2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2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2F0" w:themeFill="accent5"/>
      </w:tcPr>
    </w:tblStylePr>
    <w:tblStylePr w:type="band1Vert">
      <w:tblPr/>
      <w:tcPr>
        <w:shd w:val="clear" w:color="auto" w:fill="CDECF9" w:themeFill="accent5" w:themeFillTint="66"/>
      </w:tcPr>
    </w:tblStylePr>
    <w:tblStylePr w:type="band1Horz">
      <w:tblPr/>
      <w:tcPr>
        <w:shd w:val="clear" w:color="auto" w:fill="CDECF9" w:themeFill="accent5" w:themeFillTint="66"/>
      </w:tcPr>
    </w:tblStylePr>
  </w:style>
  <w:style w:type="table" w:styleId="GridTable4-Accent5">
    <w:name w:val="Grid Table 4 Accent 5"/>
    <w:basedOn w:val="TableNormal"/>
    <w:uiPriority w:val="49"/>
    <w:rsid w:val="00376412"/>
    <w:tblPr>
      <w:tblStyleRowBandSize w:val="1"/>
      <w:tblStyleColBandSize w:val="1"/>
      <w:tblBorders>
        <w:top w:val="single" w:sz="4" w:space="0" w:color="B4E3F6" w:themeColor="accent5" w:themeTint="99"/>
        <w:left w:val="single" w:sz="4" w:space="0" w:color="B4E3F6" w:themeColor="accent5" w:themeTint="99"/>
        <w:bottom w:val="single" w:sz="4" w:space="0" w:color="B4E3F6" w:themeColor="accent5" w:themeTint="99"/>
        <w:right w:val="single" w:sz="4" w:space="0" w:color="B4E3F6" w:themeColor="accent5" w:themeTint="99"/>
        <w:insideH w:val="single" w:sz="4" w:space="0" w:color="B4E3F6" w:themeColor="accent5" w:themeTint="99"/>
        <w:insideV w:val="single" w:sz="4" w:space="0" w:color="B4E3F6" w:themeColor="accent5" w:themeTint="99"/>
      </w:tblBorders>
    </w:tblPr>
    <w:tblStylePr w:type="firstRow">
      <w:rPr>
        <w:b/>
        <w:bCs/>
        <w:color w:val="FFFFFF" w:themeColor="background1"/>
      </w:rPr>
      <w:tblPr/>
      <w:tcPr>
        <w:tcBorders>
          <w:top w:val="single" w:sz="4" w:space="0" w:color="82D2F0" w:themeColor="accent5"/>
          <w:left w:val="single" w:sz="4" w:space="0" w:color="82D2F0" w:themeColor="accent5"/>
          <w:bottom w:val="single" w:sz="4" w:space="0" w:color="82D2F0" w:themeColor="accent5"/>
          <w:right w:val="single" w:sz="4" w:space="0" w:color="82D2F0" w:themeColor="accent5"/>
          <w:insideH w:val="nil"/>
          <w:insideV w:val="nil"/>
        </w:tcBorders>
        <w:shd w:val="clear" w:color="auto" w:fill="82D2F0" w:themeFill="accent5"/>
      </w:tcPr>
    </w:tblStylePr>
    <w:tblStylePr w:type="lastRow">
      <w:rPr>
        <w:b/>
        <w:bCs/>
      </w:rPr>
      <w:tblPr/>
      <w:tcPr>
        <w:tcBorders>
          <w:top w:val="double" w:sz="4" w:space="0" w:color="82D2F0" w:themeColor="accent5"/>
        </w:tcBorders>
      </w:tcPr>
    </w:tblStylePr>
    <w:tblStylePr w:type="firstCol">
      <w:rPr>
        <w:b/>
        <w:bCs/>
      </w:rPr>
    </w:tblStylePr>
    <w:tblStylePr w:type="lastCol">
      <w:rPr>
        <w:b/>
        <w:bCs/>
      </w:rPr>
    </w:tblStylePr>
    <w:tblStylePr w:type="band1Vert">
      <w:tblPr/>
      <w:tcPr>
        <w:shd w:val="clear" w:color="auto" w:fill="E6F5FC" w:themeFill="accent5" w:themeFillTint="33"/>
      </w:tcPr>
    </w:tblStylePr>
    <w:tblStylePr w:type="band1Horz">
      <w:tblPr/>
      <w:tcPr>
        <w:shd w:val="clear" w:color="auto" w:fill="E6F5FC" w:themeFill="accent5" w:themeFillTint="33"/>
      </w:tcPr>
    </w:tblStylePr>
  </w:style>
  <w:style w:type="paragraph" w:styleId="EndnoteText">
    <w:name w:val="endnote text"/>
    <w:basedOn w:val="Normal"/>
    <w:link w:val="EndnoteTextChar"/>
    <w:semiHidden/>
    <w:unhideWhenUsed/>
    <w:rsid w:val="00952C6F"/>
    <w:rPr>
      <w:sz w:val="20"/>
      <w:szCs w:val="20"/>
    </w:rPr>
  </w:style>
  <w:style w:type="character" w:customStyle="1" w:styleId="EndnoteTextChar">
    <w:name w:val="Endnote Text Char"/>
    <w:basedOn w:val="DefaultParagraphFont"/>
    <w:link w:val="EndnoteText"/>
    <w:semiHidden/>
    <w:rsid w:val="00952C6F"/>
    <w:rPr>
      <w:lang w:eastAsia="en-US"/>
    </w:rPr>
  </w:style>
  <w:style w:type="character" w:styleId="EndnoteReference">
    <w:name w:val="endnote reference"/>
    <w:basedOn w:val="DefaultParagraphFont"/>
    <w:semiHidden/>
    <w:unhideWhenUsed/>
    <w:rsid w:val="00952C6F"/>
    <w:rPr>
      <w:vertAlign w:val="superscript"/>
    </w:rPr>
  </w:style>
  <w:style w:type="table" w:customStyle="1" w:styleId="TableGrid1">
    <w:name w:val="Table Grid1"/>
    <w:basedOn w:val="TableNormal"/>
    <w:next w:val="TableGrid"/>
    <w:uiPriority w:val="59"/>
    <w:rsid w:val="00CC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1F333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FollowedHyperlink">
    <w:name w:val="FollowedHyperlink"/>
    <w:basedOn w:val="DefaultParagraphFont"/>
    <w:uiPriority w:val="99"/>
    <w:semiHidden/>
    <w:unhideWhenUsed/>
    <w:rsid w:val="00D6076E"/>
    <w:rPr>
      <w:color w:val="0091A5" w:themeColor="followedHyperlink"/>
      <w:u w:val="single"/>
    </w:rPr>
  </w:style>
  <w:style w:type="paragraph" w:styleId="Revision">
    <w:name w:val="Revision"/>
    <w:hidden/>
    <w:uiPriority w:val="99"/>
    <w:semiHidden/>
    <w:rsid w:val="0093733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8503">
      <w:bodyDiv w:val="1"/>
      <w:marLeft w:val="0"/>
      <w:marRight w:val="0"/>
      <w:marTop w:val="0"/>
      <w:marBottom w:val="0"/>
      <w:divBdr>
        <w:top w:val="none" w:sz="0" w:space="0" w:color="auto"/>
        <w:left w:val="none" w:sz="0" w:space="0" w:color="auto"/>
        <w:bottom w:val="none" w:sz="0" w:space="0" w:color="auto"/>
        <w:right w:val="none" w:sz="0" w:space="0" w:color="auto"/>
      </w:divBdr>
    </w:div>
    <w:div w:id="560332965">
      <w:bodyDiv w:val="1"/>
      <w:marLeft w:val="0"/>
      <w:marRight w:val="0"/>
      <w:marTop w:val="0"/>
      <w:marBottom w:val="0"/>
      <w:divBdr>
        <w:top w:val="none" w:sz="0" w:space="0" w:color="auto"/>
        <w:left w:val="none" w:sz="0" w:space="0" w:color="auto"/>
        <w:bottom w:val="none" w:sz="0" w:space="0" w:color="auto"/>
        <w:right w:val="none" w:sz="0" w:space="0" w:color="auto"/>
      </w:divBdr>
    </w:div>
    <w:div w:id="584268756">
      <w:bodyDiv w:val="1"/>
      <w:marLeft w:val="0"/>
      <w:marRight w:val="0"/>
      <w:marTop w:val="0"/>
      <w:marBottom w:val="0"/>
      <w:divBdr>
        <w:top w:val="none" w:sz="0" w:space="0" w:color="auto"/>
        <w:left w:val="none" w:sz="0" w:space="0" w:color="auto"/>
        <w:bottom w:val="none" w:sz="0" w:space="0" w:color="auto"/>
        <w:right w:val="none" w:sz="0" w:space="0" w:color="auto"/>
      </w:divBdr>
    </w:div>
    <w:div w:id="802575036">
      <w:bodyDiv w:val="1"/>
      <w:marLeft w:val="0"/>
      <w:marRight w:val="0"/>
      <w:marTop w:val="0"/>
      <w:marBottom w:val="0"/>
      <w:divBdr>
        <w:top w:val="none" w:sz="0" w:space="0" w:color="auto"/>
        <w:left w:val="none" w:sz="0" w:space="0" w:color="auto"/>
        <w:bottom w:val="none" w:sz="0" w:space="0" w:color="auto"/>
        <w:right w:val="none" w:sz="0" w:space="0" w:color="auto"/>
      </w:divBdr>
      <w:divsChild>
        <w:div w:id="301347334">
          <w:marLeft w:val="0"/>
          <w:marRight w:val="0"/>
          <w:marTop w:val="0"/>
          <w:marBottom w:val="0"/>
          <w:divBdr>
            <w:top w:val="none" w:sz="0" w:space="0" w:color="auto"/>
            <w:left w:val="none" w:sz="0" w:space="0" w:color="auto"/>
            <w:bottom w:val="none" w:sz="0" w:space="0" w:color="auto"/>
            <w:right w:val="none" w:sz="0" w:space="0" w:color="auto"/>
          </w:divBdr>
          <w:divsChild>
            <w:div w:id="818959770">
              <w:marLeft w:val="0"/>
              <w:marRight w:val="0"/>
              <w:marTop w:val="0"/>
              <w:marBottom w:val="0"/>
              <w:divBdr>
                <w:top w:val="none" w:sz="0" w:space="0" w:color="auto"/>
                <w:left w:val="none" w:sz="0" w:space="0" w:color="auto"/>
                <w:bottom w:val="none" w:sz="0" w:space="0" w:color="auto"/>
                <w:right w:val="none" w:sz="0" w:space="0" w:color="auto"/>
              </w:divBdr>
              <w:divsChild>
                <w:div w:id="1310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0978">
      <w:bodyDiv w:val="1"/>
      <w:marLeft w:val="0"/>
      <w:marRight w:val="0"/>
      <w:marTop w:val="0"/>
      <w:marBottom w:val="0"/>
      <w:divBdr>
        <w:top w:val="none" w:sz="0" w:space="0" w:color="auto"/>
        <w:left w:val="none" w:sz="0" w:space="0" w:color="auto"/>
        <w:bottom w:val="none" w:sz="0" w:space="0" w:color="auto"/>
        <w:right w:val="none" w:sz="0" w:space="0" w:color="auto"/>
      </w:divBdr>
      <w:divsChild>
        <w:div w:id="1647541231">
          <w:marLeft w:val="0"/>
          <w:marRight w:val="0"/>
          <w:marTop w:val="0"/>
          <w:marBottom w:val="0"/>
          <w:divBdr>
            <w:top w:val="none" w:sz="0" w:space="0" w:color="auto"/>
            <w:left w:val="none" w:sz="0" w:space="0" w:color="auto"/>
            <w:bottom w:val="none" w:sz="0" w:space="0" w:color="auto"/>
            <w:right w:val="none" w:sz="0" w:space="0" w:color="auto"/>
          </w:divBdr>
          <w:divsChild>
            <w:div w:id="1471895958">
              <w:marLeft w:val="0"/>
              <w:marRight w:val="0"/>
              <w:marTop w:val="0"/>
              <w:marBottom w:val="0"/>
              <w:divBdr>
                <w:top w:val="none" w:sz="0" w:space="0" w:color="auto"/>
                <w:left w:val="none" w:sz="0" w:space="0" w:color="auto"/>
                <w:bottom w:val="none" w:sz="0" w:space="0" w:color="auto"/>
                <w:right w:val="none" w:sz="0" w:space="0" w:color="auto"/>
              </w:divBdr>
              <w:divsChild>
                <w:div w:id="9333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1452">
      <w:bodyDiv w:val="1"/>
      <w:marLeft w:val="0"/>
      <w:marRight w:val="0"/>
      <w:marTop w:val="0"/>
      <w:marBottom w:val="0"/>
      <w:divBdr>
        <w:top w:val="none" w:sz="0" w:space="0" w:color="auto"/>
        <w:left w:val="none" w:sz="0" w:space="0" w:color="auto"/>
        <w:bottom w:val="none" w:sz="0" w:space="0" w:color="auto"/>
        <w:right w:val="none" w:sz="0" w:space="0" w:color="auto"/>
      </w:divBdr>
      <w:divsChild>
        <w:div w:id="928002694">
          <w:marLeft w:val="0"/>
          <w:marRight w:val="0"/>
          <w:marTop w:val="0"/>
          <w:marBottom w:val="0"/>
          <w:divBdr>
            <w:top w:val="none" w:sz="0" w:space="0" w:color="auto"/>
            <w:left w:val="none" w:sz="0" w:space="0" w:color="auto"/>
            <w:bottom w:val="none" w:sz="0" w:space="0" w:color="auto"/>
            <w:right w:val="none" w:sz="0" w:space="0" w:color="auto"/>
          </w:divBdr>
          <w:divsChild>
            <w:div w:id="594170707">
              <w:marLeft w:val="0"/>
              <w:marRight w:val="0"/>
              <w:marTop w:val="0"/>
              <w:marBottom w:val="0"/>
              <w:divBdr>
                <w:top w:val="none" w:sz="0" w:space="0" w:color="auto"/>
                <w:left w:val="none" w:sz="0" w:space="0" w:color="auto"/>
                <w:bottom w:val="none" w:sz="0" w:space="0" w:color="auto"/>
                <w:right w:val="none" w:sz="0" w:space="0" w:color="auto"/>
              </w:divBdr>
              <w:divsChild>
                <w:div w:id="15009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4275">
      <w:bodyDiv w:val="1"/>
      <w:marLeft w:val="0"/>
      <w:marRight w:val="0"/>
      <w:marTop w:val="0"/>
      <w:marBottom w:val="0"/>
      <w:divBdr>
        <w:top w:val="none" w:sz="0" w:space="0" w:color="auto"/>
        <w:left w:val="none" w:sz="0" w:space="0" w:color="auto"/>
        <w:bottom w:val="none" w:sz="0" w:space="0" w:color="auto"/>
        <w:right w:val="none" w:sz="0" w:space="0" w:color="auto"/>
      </w:divBdr>
    </w:div>
    <w:div w:id="1774863931">
      <w:bodyDiv w:val="1"/>
      <w:marLeft w:val="0"/>
      <w:marRight w:val="0"/>
      <w:marTop w:val="0"/>
      <w:marBottom w:val="0"/>
      <w:divBdr>
        <w:top w:val="none" w:sz="0" w:space="0" w:color="auto"/>
        <w:left w:val="none" w:sz="0" w:space="0" w:color="auto"/>
        <w:bottom w:val="none" w:sz="0" w:space="0" w:color="auto"/>
        <w:right w:val="none" w:sz="0" w:space="0" w:color="auto"/>
      </w:divBdr>
      <w:divsChild>
        <w:div w:id="1326587232">
          <w:marLeft w:val="0"/>
          <w:marRight w:val="0"/>
          <w:marTop w:val="0"/>
          <w:marBottom w:val="0"/>
          <w:divBdr>
            <w:top w:val="none" w:sz="0" w:space="0" w:color="auto"/>
            <w:left w:val="none" w:sz="0" w:space="0" w:color="auto"/>
            <w:bottom w:val="none" w:sz="0" w:space="0" w:color="auto"/>
            <w:right w:val="none" w:sz="0" w:space="0" w:color="auto"/>
          </w:divBdr>
          <w:divsChild>
            <w:div w:id="1879197142">
              <w:marLeft w:val="0"/>
              <w:marRight w:val="0"/>
              <w:marTop w:val="0"/>
              <w:marBottom w:val="0"/>
              <w:divBdr>
                <w:top w:val="none" w:sz="0" w:space="0" w:color="auto"/>
                <w:left w:val="none" w:sz="0" w:space="0" w:color="auto"/>
                <w:bottom w:val="none" w:sz="0" w:space="0" w:color="auto"/>
                <w:right w:val="none" w:sz="0" w:space="0" w:color="auto"/>
              </w:divBdr>
              <w:divsChild>
                <w:div w:id="94059981">
                  <w:marLeft w:val="0"/>
                  <w:marRight w:val="0"/>
                  <w:marTop w:val="0"/>
                  <w:marBottom w:val="0"/>
                  <w:divBdr>
                    <w:top w:val="none" w:sz="0" w:space="0" w:color="auto"/>
                    <w:left w:val="none" w:sz="0" w:space="0" w:color="auto"/>
                    <w:bottom w:val="none" w:sz="0" w:space="0" w:color="auto"/>
                    <w:right w:val="none" w:sz="0" w:space="0" w:color="auto"/>
                  </w:divBdr>
                </w:div>
                <w:div w:id="2013143119">
                  <w:marLeft w:val="0"/>
                  <w:marRight w:val="0"/>
                  <w:marTop w:val="0"/>
                  <w:marBottom w:val="0"/>
                  <w:divBdr>
                    <w:top w:val="none" w:sz="0" w:space="0" w:color="auto"/>
                    <w:left w:val="none" w:sz="0" w:space="0" w:color="auto"/>
                    <w:bottom w:val="none" w:sz="0" w:space="0" w:color="auto"/>
                    <w:right w:val="none" w:sz="0" w:space="0" w:color="auto"/>
                  </w:divBdr>
                  <w:divsChild>
                    <w:div w:id="708148846">
                      <w:marLeft w:val="0"/>
                      <w:marRight w:val="0"/>
                      <w:marTop w:val="0"/>
                      <w:marBottom w:val="0"/>
                      <w:divBdr>
                        <w:top w:val="none" w:sz="0" w:space="0" w:color="auto"/>
                        <w:left w:val="none" w:sz="0" w:space="0" w:color="auto"/>
                        <w:bottom w:val="none" w:sz="0" w:space="0" w:color="auto"/>
                        <w:right w:val="none" w:sz="0" w:space="0" w:color="auto"/>
                      </w:divBdr>
                      <w:divsChild>
                        <w:div w:id="1862157054">
                          <w:marLeft w:val="0"/>
                          <w:marRight w:val="0"/>
                          <w:marTop w:val="0"/>
                          <w:marBottom w:val="0"/>
                          <w:divBdr>
                            <w:top w:val="none" w:sz="0" w:space="0" w:color="auto"/>
                            <w:left w:val="none" w:sz="0" w:space="0" w:color="auto"/>
                            <w:bottom w:val="none" w:sz="0" w:space="0" w:color="auto"/>
                            <w:right w:val="none" w:sz="0" w:space="0" w:color="auto"/>
                          </w:divBdr>
                          <w:divsChild>
                            <w:div w:id="5137194">
                              <w:marLeft w:val="0"/>
                              <w:marRight w:val="0"/>
                              <w:marTop w:val="0"/>
                              <w:marBottom w:val="0"/>
                              <w:divBdr>
                                <w:top w:val="none" w:sz="0" w:space="0" w:color="auto"/>
                                <w:left w:val="none" w:sz="0" w:space="0" w:color="auto"/>
                                <w:bottom w:val="none" w:sz="0" w:space="0" w:color="auto"/>
                                <w:right w:val="none" w:sz="0" w:space="0" w:color="auto"/>
                              </w:divBdr>
                            </w:div>
                            <w:div w:id="1423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16399">
      <w:bodyDiv w:val="1"/>
      <w:marLeft w:val="0"/>
      <w:marRight w:val="0"/>
      <w:marTop w:val="0"/>
      <w:marBottom w:val="0"/>
      <w:divBdr>
        <w:top w:val="none" w:sz="0" w:space="0" w:color="auto"/>
        <w:left w:val="none" w:sz="0" w:space="0" w:color="auto"/>
        <w:bottom w:val="none" w:sz="0" w:space="0" w:color="auto"/>
        <w:right w:val="none" w:sz="0" w:space="0" w:color="auto"/>
      </w:divBdr>
      <w:divsChild>
        <w:div w:id="1038431782">
          <w:marLeft w:val="0"/>
          <w:marRight w:val="0"/>
          <w:marTop w:val="0"/>
          <w:marBottom w:val="0"/>
          <w:divBdr>
            <w:top w:val="none" w:sz="0" w:space="0" w:color="auto"/>
            <w:left w:val="none" w:sz="0" w:space="0" w:color="auto"/>
            <w:bottom w:val="none" w:sz="0" w:space="0" w:color="auto"/>
            <w:right w:val="none" w:sz="0" w:space="0" w:color="auto"/>
          </w:divBdr>
          <w:divsChild>
            <w:div w:id="2038314209">
              <w:marLeft w:val="0"/>
              <w:marRight w:val="0"/>
              <w:marTop w:val="0"/>
              <w:marBottom w:val="0"/>
              <w:divBdr>
                <w:top w:val="none" w:sz="0" w:space="0" w:color="auto"/>
                <w:left w:val="none" w:sz="0" w:space="0" w:color="auto"/>
                <w:bottom w:val="none" w:sz="0" w:space="0" w:color="auto"/>
                <w:right w:val="none" w:sz="0" w:space="0" w:color="auto"/>
              </w:divBdr>
              <w:divsChild>
                <w:div w:id="9263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891653729">
      <w:bodyDiv w:val="1"/>
      <w:marLeft w:val="0"/>
      <w:marRight w:val="0"/>
      <w:marTop w:val="0"/>
      <w:marBottom w:val="0"/>
      <w:divBdr>
        <w:top w:val="none" w:sz="0" w:space="0" w:color="auto"/>
        <w:left w:val="none" w:sz="0" w:space="0" w:color="auto"/>
        <w:bottom w:val="none" w:sz="0" w:space="0" w:color="auto"/>
        <w:right w:val="none" w:sz="0" w:space="0" w:color="auto"/>
      </w:divBdr>
    </w:div>
    <w:div w:id="1897816835">
      <w:bodyDiv w:val="1"/>
      <w:marLeft w:val="0"/>
      <w:marRight w:val="0"/>
      <w:marTop w:val="0"/>
      <w:marBottom w:val="0"/>
      <w:divBdr>
        <w:top w:val="none" w:sz="0" w:space="0" w:color="auto"/>
        <w:left w:val="none" w:sz="0" w:space="0" w:color="auto"/>
        <w:bottom w:val="none" w:sz="0" w:space="0" w:color="auto"/>
        <w:right w:val="none" w:sz="0" w:space="0" w:color="auto"/>
      </w:divBdr>
      <w:divsChild>
        <w:div w:id="2068794356">
          <w:marLeft w:val="0"/>
          <w:marRight w:val="0"/>
          <w:marTop w:val="0"/>
          <w:marBottom w:val="0"/>
          <w:divBdr>
            <w:top w:val="none" w:sz="0" w:space="0" w:color="auto"/>
            <w:left w:val="none" w:sz="0" w:space="0" w:color="auto"/>
            <w:bottom w:val="none" w:sz="0" w:space="0" w:color="auto"/>
            <w:right w:val="none" w:sz="0" w:space="0" w:color="auto"/>
          </w:divBdr>
          <w:divsChild>
            <w:div w:id="1453789262">
              <w:marLeft w:val="0"/>
              <w:marRight w:val="0"/>
              <w:marTop w:val="0"/>
              <w:marBottom w:val="0"/>
              <w:divBdr>
                <w:top w:val="none" w:sz="0" w:space="0" w:color="auto"/>
                <w:left w:val="none" w:sz="0" w:space="0" w:color="auto"/>
                <w:bottom w:val="none" w:sz="0" w:space="0" w:color="auto"/>
                <w:right w:val="none" w:sz="0" w:space="0" w:color="auto"/>
              </w:divBdr>
              <w:divsChild>
                <w:div w:id="12955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408">
      <w:bodyDiv w:val="1"/>
      <w:marLeft w:val="0"/>
      <w:marRight w:val="0"/>
      <w:marTop w:val="0"/>
      <w:marBottom w:val="0"/>
      <w:divBdr>
        <w:top w:val="none" w:sz="0" w:space="0" w:color="auto"/>
        <w:left w:val="none" w:sz="0" w:space="0" w:color="auto"/>
        <w:bottom w:val="none" w:sz="0" w:space="0" w:color="auto"/>
        <w:right w:val="none" w:sz="0" w:space="0" w:color="auto"/>
      </w:divBdr>
      <w:divsChild>
        <w:div w:id="119303155">
          <w:marLeft w:val="0"/>
          <w:marRight w:val="0"/>
          <w:marTop w:val="0"/>
          <w:marBottom w:val="0"/>
          <w:divBdr>
            <w:top w:val="none" w:sz="0" w:space="0" w:color="auto"/>
            <w:left w:val="none" w:sz="0" w:space="0" w:color="auto"/>
            <w:bottom w:val="none" w:sz="0" w:space="0" w:color="auto"/>
            <w:right w:val="none" w:sz="0" w:space="0" w:color="auto"/>
          </w:divBdr>
          <w:divsChild>
            <w:div w:id="751976456">
              <w:marLeft w:val="0"/>
              <w:marRight w:val="0"/>
              <w:marTop w:val="0"/>
              <w:marBottom w:val="0"/>
              <w:divBdr>
                <w:top w:val="none" w:sz="0" w:space="0" w:color="auto"/>
                <w:left w:val="none" w:sz="0" w:space="0" w:color="auto"/>
                <w:bottom w:val="none" w:sz="0" w:space="0" w:color="auto"/>
                <w:right w:val="none" w:sz="0" w:space="0" w:color="auto"/>
              </w:divBdr>
              <w:divsChild>
                <w:div w:id="511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6253">
      <w:bodyDiv w:val="1"/>
      <w:marLeft w:val="0"/>
      <w:marRight w:val="0"/>
      <w:marTop w:val="0"/>
      <w:marBottom w:val="0"/>
      <w:divBdr>
        <w:top w:val="none" w:sz="0" w:space="0" w:color="auto"/>
        <w:left w:val="none" w:sz="0" w:space="0" w:color="auto"/>
        <w:bottom w:val="none" w:sz="0" w:space="0" w:color="auto"/>
        <w:right w:val="none" w:sz="0" w:space="0" w:color="auto"/>
      </w:divBdr>
      <w:divsChild>
        <w:div w:id="1324705192">
          <w:marLeft w:val="0"/>
          <w:marRight w:val="0"/>
          <w:marTop w:val="0"/>
          <w:marBottom w:val="0"/>
          <w:divBdr>
            <w:top w:val="none" w:sz="0" w:space="0" w:color="auto"/>
            <w:left w:val="none" w:sz="0" w:space="0" w:color="auto"/>
            <w:bottom w:val="none" w:sz="0" w:space="0" w:color="auto"/>
            <w:right w:val="none" w:sz="0" w:space="0" w:color="auto"/>
          </w:divBdr>
          <w:divsChild>
            <w:div w:id="390926222">
              <w:marLeft w:val="0"/>
              <w:marRight w:val="0"/>
              <w:marTop w:val="0"/>
              <w:marBottom w:val="0"/>
              <w:divBdr>
                <w:top w:val="none" w:sz="0" w:space="0" w:color="auto"/>
                <w:left w:val="none" w:sz="0" w:space="0" w:color="auto"/>
                <w:bottom w:val="none" w:sz="0" w:space="0" w:color="auto"/>
                <w:right w:val="none" w:sz="0" w:space="0" w:color="auto"/>
              </w:divBdr>
              <w:divsChild>
                <w:div w:id="17835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jp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FMT@naturalresourceswales.gov.uk"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FMT@naturalresourceswale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forestry.gov.uk/forestry/INFD-8JPBL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van-velzen\Desktop\forestry%20team%20proposal\Briefing%20Note.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4DCBE6634F4A04FA53D60A67C0F2960" ma:contentTypeVersion="65" ma:contentTypeDescription="" ma:contentTypeScope="" ma:versionID="c66124bceec68b2920e43bcba6e0db61">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WATE-862-22</_dlc_DocId>
    <_dlc_DocIdUrl xmlns="9be56660-2c31-41ef-bc00-23e72f632f2a">
      <Url>https://cyfoethnaturiolcymru.sharepoint.com/teams/advice/Forestry/lwos/_layouts/15/DocIdRedir.aspx?ID=WATE-862-22</Url>
      <Description>WATE-862-22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B8D4-40AE-41CB-9011-BEC1B9331A19}"/>
</file>

<file path=customXml/itemProps2.xml><?xml version="1.0" encoding="utf-8"?>
<ds:datastoreItem xmlns:ds="http://schemas.openxmlformats.org/officeDocument/2006/customXml" ds:itemID="{D2924839-B95D-4C38-9A19-50E6C62F39ED}"/>
</file>

<file path=customXml/itemProps3.xml><?xml version="1.0" encoding="utf-8"?>
<ds:datastoreItem xmlns:ds="http://schemas.openxmlformats.org/officeDocument/2006/customXml" ds:itemID="{63866E22-6170-485F-9339-4B07E5B0D803}"/>
</file>

<file path=customXml/itemProps4.xml><?xml version="1.0" encoding="utf-8"?>
<ds:datastoreItem xmlns:ds="http://schemas.openxmlformats.org/officeDocument/2006/customXml" ds:itemID="{B586A163-F5B1-43C1-8DD0-4C873622FAFB}"/>
</file>

<file path=customXml/itemProps5.xml><?xml version="1.0" encoding="utf-8"?>
<ds:datastoreItem xmlns:ds="http://schemas.openxmlformats.org/officeDocument/2006/customXml" ds:itemID="{29A577D4-0B41-4023-8B7F-E5EB1D4AC9D6}"/>
</file>

<file path=customXml/itemProps6.xml><?xml version="1.0" encoding="utf-8"?>
<ds:datastoreItem xmlns:ds="http://schemas.openxmlformats.org/officeDocument/2006/customXml" ds:itemID="{B3B45ACF-0859-44E6-BEAF-1F77B9668412}"/>
</file>

<file path=docProps/app.xml><?xml version="1.0" encoding="utf-8"?>
<Properties xmlns="http://schemas.openxmlformats.org/officeDocument/2006/extended-properties" xmlns:vt="http://schemas.openxmlformats.org/officeDocument/2006/docPropsVTypes">
  <Template>Briefing Note.dotx</Template>
  <TotalTime>0</TotalTime>
  <Pages>19</Pages>
  <Words>7694</Words>
  <Characters>40478</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48076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Van-Velzen, Michelle</dc:creator>
  <cp:lastModifiedBy>Meaden, Melanie</cp:lastModifiedBy>
  <cp:revision>2</cp:revision>
  <cp:lastPrinted>2013-10-01T08:26:00Z</cp:lastPrinted>
  <dcterms:created xsi:type="dcterms:W3CDTF">2015-07-02T13:10:00Z</dcterms:created>
  <dcterms:modified xsi:type="dcterms:W3CDTF">2015-07-02T13:10:00Z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0x01010067EB80C5FE939D4A9B3D8BA62129B7F5010064DCBE6634F4A04FA53D60A67C0F2960</vt:lpwstr>
  </property>
  <property fmtid="{D5CDD505-2E9C-101B-9397-08002B2CF9AE}" pid="3" name="_dlc_DocIdItemGuid">
    <vt:lpwstr>561e62e3-8462-43c4-95b6-122859416414</vt:lpwstr>
  </property>
  <property fmtid="{D5CDD505-2E9C-101B-9397-08002B2CF9AE}" pid="4" name="SharedWithUsers">
    <vt:lpwstr>444;#Van-Velzen, Michelle</vt:lpwstr>
  </property>
</Properties>
</file>